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E3DA" w14:textId="48C19AFB" w:rsidR="006421F1" w:rsidRDefault="006421F1">
      <w:pPr>
        <w:rPr>
          <w:bCs/>
          <w:lang w:val="en-US"/>
        </w:rPr>
      </w:pPr>
      <w:r w:rsidRPr="00644E80">
        <w:rPr>
          <w:b/>
          <w:lang w:val="en-US"/>
        </w:rPr>
        <w:t xml:space="preserve">Source data </w:t>
      </w:r>
      <w:r w:rsidR="00FC4E5B">
        <w:rPr>
          <w:b/>
          <w:lang w:val="en-US"/>
        </w:rPr>
        <w:t xml:space="preserve">location </w:t>
      </w:r>
      <w:r w:rsidR="00F51653" w:rsidRPr="00644E80">
        <w:rPr>
          <w:b/>
          <w:lang w:val="en-US"/>
        </w:rPr>
        <w:t>desc</w:t>
      </w:r>
      <w:r w:rsidR="00644E80" w:rsidRPr="00644E80">
        <w:rPr>
          <w:b/>
          <w:lang w:val="en-US"/>
        </w:rPr>
        <w:t>r</w:t>
      </w:r>
      <w:r w:rsidR="00F51653" w:rsidRPr="00644E80">
        <w:rPr>
          <w:b/>
          <w:lang w:val="en-US"/>
        </w:rPr>
        <w:t>iption</w:t>
      </w:r>
      <w:r w:rsidR="00FC4E5B">
        <w:rPr>
          <w:bCs/>
          <w:lang w:val="en-US"/>
        </w:rPr>
        <w:t xml:space="preserve"> (version 2023-10-0</w:t>
      </w:r>
      <w:r w:rsidR="00B432EF">
        <w:rPr>
          <w:bCs/>
          <w:lang w:val="en-US"/>
        </w:rPr>
        <w:t>9</w:t>
      </w:r>
      <w:r w:rsidR="004375EE">
        <w:rPr>
          <w:bCs/>
          <w:lang w:val="en-US"/>
        </w:rPr>
        <w:t>)</w:t>
      </w:r>
    </w:p>
    <w:p w14:paraId="41963F7A" w14:textId="77777777" w:rsidR="00FC4E5B" w:rsidRDefault="00FC4E5B">
      <w:pPr>
        <w:rPr>
          <w:bCs/>
          <w:lang w:val="en-US"/>
        </w:rPr>
      </w:pPr>
    </w:p>
    <w:p w14:paraId="3C0DFBF2" w14:textId="7276313C" w:rsidR="00FC4E5B" w:rsidRPr="00FC4E5B" w:rsidRDefault="00FC4E5B">
      <w:pPr>
        <w:rPr>
          <w:bCs/>
          <w:i/>
          <w:lang w:val="en-US"/>
        </w:rPr>
      </w:pPr>
      <w:r w:rsidRPr="00FC4E5B">
        <w:rPr>
          <w:bCs/>
          <w:i/>
          <w:vertAlign w:val="superscript"/>
          <w:lang w:val="en-US"/>
        </w:rPr>
        <w:t>#</w:t>
      </w:r>
      <w:r w:rsidRPr="00FC4E5B">
        <w:rPr>
          <w:bCs/>
          <w:i/>
          <w:lang w:val="en-US"/>
        </w:rPr>
        <w:t xml:space="preserve">Please specify which medical record </w:t>
      </w:r>
      <w:r>
        <w:rPr>
          <w:bCs/>
          <w:i/>
          <w:lang w:val="en-US"/>
        </w:rPr>
        <w:t xml:space="preserve">(for example Melior) </w:t>
      </w:r>
      <w:r w:rsidRPr="00FC4E5B">
        <w:rPr>
          <w:bCs/>
          <w:i/>
          <w:lang w:val="en-US"/>
        </w:rPr>
        <w:t>and where the data</w:t>
      </w:r>
      <w:r>
        <w:rPr>
          <w:bCs/>
          <w:i/>
          <w:lang w:val="en-US"/>
        </w:rPr>
        <w:t xml:space="preserve"> (for example laboratory data)</w:t>
      </w:r>
      <w:r w:rsidRPr="00FC4E5B">
        <w:rPr>
          <w:bCs/>
          <w:i/>
          <w:lang w:val="en-US"/>
        </w:rPr>
        <w:t xml:space="preserve"> can be found. </w:t>
      </w:r>
    </w:p>
    <w:p w14:paraId="26FE8D94" w14:textId="14F40ACD" w:rsidR="006421F1" w:rsidRPr="00F51653" w:rsidRDefault="006421F1">
      <w:pPr>
        <w:rPr>
          <w:lang w:val="en-US"/>
        </w:rPr>
      </w:pPr>
    </w:p>
    <w:tbl>
      <w:tblPr>
        <w:tblStyle w:val="TableGrid"/>
        <w:tblW w:w="0" w:type="auto"/>
        <w:tblInd w:w="-719" w:type="dxa"/>
        <w:tblLook w:val="04A0" w:firstRow="1" w:lastRow="0" w:firstColumn="1" w:lastColumn="0" w:noHBand="0" w:noVBand="1"/>
      </w:tblPr>
      <w:tblGrid>
        <w:gridCol w:w="2121"/>
        <w:gridCol w:w="4651"/>
        <w:gridCol w:w="1807"/>
        <w:gridCol w:w="1196"/>
      </w:tblGrid>
      <w:tr w:rsidR="00644E80" w:rsidRPr="00BA015F" w14:paraId="4F10AAC6" w14:textId="47238942" w:rsidTr="00FC4E5B">
        <w:trPr>
          <w:tblHeader/>
        </w:trPr>
        <w:tc>
          <w:tcPr>
            <w:tcW w:w="2121" w:type="dxa"/>
            <w:tcBorders>
              <w:bottom w:val="single" w:sz="4" w:space="0" w:color="auto"/>
            </w:tcBorders>
          </w:tcPr>
          <w:p w14:paraId="0E8A1EAA" w14:textId="77777777" w:rsidR="00644E80" w:rsidRPr="005A58D1" w:rsidRDefault="00644E80" w:rsidP="00C664B6">
            <w:pPr>
              <w:rPr>
                <w:b/>
                <w:bCs/>
                <w:color w:val="00B0F0"/>
              </w:rPr>
            </w:pPr>
            <w:r w:rsidRPr="005A58D1">
              <w:rPr>
                <w:b/>
                <w:bCs/>
                <w:color w:val="00B0F0"/>
              </w:rPr>
              <w:t xml:space="preserve">Variable </w:t>
            </w:r>
          </w:p>
        </w:tc>
        <w:tc>
          <w:tcPr>
            <w:tcW w:w="4651" w:type="dxa"/>
          </w:tcPr>
          <w:p w14:paraId="63C72690" w14:textId="77777777" w:rsidR="00644E80" w:rsidRPr="005A58D1" w:rsidRDefault="00644E80" w:rsidP="00C664B6">
            <w:pPr>
              <w:rPr>
                <w:b/>
                <w:color w:val="00B0F0"/>
                <w:lang w:val="en-GB"/>
              </w:rPr>
            </w:pPr>
            <w:r w:rsidRPr="005A58D1">
              <w:rPr>
                <w:b/>
                <w:color w:val="00B0F0"/>
                <w:lang w:val="en-GB"/>
              </w:rPr>
              <w:t>Definition</w:t>
            </w:r>
          </w:p>
        </w:tc>
        <w:tc>
          <w:tcPr>
            <w:tcW w:w="1807" w:type="dxa"/>
          </w:tcPr>
          <w:p w14:paraId="6A1F551A" w14:textId="422FCB20" w:rsidR="00644E80" w:rsidRPr="00644E80" w:rsidRDefault="00644E80" w:rsidP="00C664B6">
            <w:pPr>
              <w:rPr>
                <w:b/>
                <w:color w:val="00B0F0"/>
                <w:lang w:val="en-GB"/>
              </w:rPr>
            </w:pPr>
            <w:r w:rsidRPr="00644E80">
              <w:rPr>
                <w:b/>
                <w:color w:val="00B0F0"/>
                <w:lang w:val="en-GB"/>
              </w:rPr>
              <w:t>Source</w:t>
            </w:r>
            <w:r w:rsidR="00FC4E5B">
              <w:rPr>
                <w:b/>
                <w:color w:val="00B0F0"/>
                <w:lang w:val="en-GB"/>
              </w:rPr>
              <w:t xml:space="preserve"> #</w:t>
            </w:r>
            <w:r w:rsidRPr="00644E80">
              <w:rPr>
                <w:b/>
                <w:color w:val="00B0F0"/>
                <w:lang w:val="en-GB"/>
              </w:rPr>
              <w:t xml:space="preserve"> </w:t>
            </w:r>
          </w:p>
        </w:tc>
        <w:tc>
          <w:tcPr>
            <w:tcW w:w="1196" w:type="dxa"/>
          </w:tcPr>
          <w:p w14:paraId="39557E65" w14:textId="79109023" w:rsidR="00644E80" w:rsidRPr="00644E80" w:rsidRDefault="00644E80" w:rsidP="00C664B6">
            <w:pPr>
              <w:rPr>
                <w:b/>
                <w:color w:val="00B0F0"/>
                <w:lang w:val="en-GB"/>
              </w:rPr>
            </w:pPr>
            <w:r>
              <w:rPr>
                <w:b/>
                <w:color w:val="00B0F0"/>
                <w:lang w:val="en-GB"/>
              </w:rPr>
              <w:t>Comment</w:t>
            </w:r>
          </w:p>
        </w:tc>
      </w:tr>
      <w:tr w:rsidR="00644E80" w:rsidRPr="005D2E95" w14:paraId="5800A27D" w14:textId="1FDEC53B" w:rsidTr="00FC4E5B">
        <w:tc>
          <w:tcPr>
            <w:tcW w:w="2121" w:type="dxa"/>
            <w:tcBorders>
              <w:bottom w:val="single" w:sz="4" w:space="0" w:color="auto"/>
            </w:tcBorders>
          </w:tcPr>
          <w:p w14:paraId="4D745016" w14:textId="11D2D783" w:rsidR="00644E80" w:rsidRPr="00E10973" w:rsidRDefault="00644E80" w:rsidP="00C664B6">
            <w:pPr>
              <w:rPr>
                <w:b/>
                <w:bCs/>
              </w:rPr>
            </w:pPr>
            <w:r>
              <w:rPr>
                <w:b/>
                <w:bCs/>
              </w:rPr>
              <w:t>Primary outcome</w:t>
            </w:r>
          </w:p>
        </w:tc>
        <w:tc>
          <w:tcPr>
            <w:tcW w:w="4651" w:type="dxa"/>
          </w:tcPr>
          <w:p w14:paraId="34A0416A" w14:textId="6DBDB447" w:rsidR="00644E80" w:rsidRPr="00836114" w:rsidRDefault="00690116" w:rsidP="00C664B6">
            <w:pPr>
              <w:rPr>
                <w:lang w:val="en-GB"/>
              </w:rPr>
            </w:pPr>
            <w:r w:rsidRPr="001E249D">
              <w:rPr>
                <w:rFonts w:cs="Times New Roman"/>
                <w:color w:val="000000" w:themeColor="text1"/>
                <w:lang w:val="en-GB"/>
              </w:rPr>
              <w:t>All-cause mortality at 90 days</w:t>
            </w:r>
            <w:r w:rsidRPr="00836114">
              <w:rPr>
                <w:lang w:val="en-GB"/>
              </w:rPr>
              <w:t xml:space="preserve"> </w:t>
            </w:r>
          </w:p>
        </w:tc>
        <w:tc>
          <w:tcPr>
            <w:tcW w:w="1807" w:type="dxa"/>
          </w:tcPr>
          <w:p w14:paraId="02FA50F6" w14:textId="77777777" w:rsidR="00644E80" w:rsidRPr="00836114" w:rsidRDefault="00644E80" w:rsidP="00C664B6">
            <w:pPr>
              <w:rPr>
                <w:lang w:val="en-GB"/>
              </w:rPr>
            </w:pPr>
          </w:p>
        </w:tc>
        <w:tc>
          <w:tcPr>
            <w:tcW w:w="1196" w:type="dxa"/>
          </w:tcPr>
          <w:p w14:paraId="4041286C" w14:textId="77777777" w:rsidR="00644E80" w:rsidRPr="00836114" w:rsidRDefault="00644E80" w:rsidP="00C664B6">
            <w:pPr>
              <w:rPr>
                <w:lang w:val="en-GB"/>
              </w:rPr>
            </w:pPr>
          </w:p>
        </w:tc>
      </w:tr>
      <w:tr w:rsidR="00644E80" w:rsidRPr="005D2E95" w14:paraId="50D20598" w14:textId="1EB895B9" w:rsidTr="00FC4E5B">
        <w:tc>
          <w:tcPr>
            <w:tcW w:w="2121" w:type="dxa"/>
            <w:vMerge w:val="restart"/>
          </w:tcPr>
          <w:p w14:paraId="2B668D4D" w14:textId="17A3EDDF" w:rsidR="00644E80" w:rsidRPr="00836114" w:rsidRDefault="00644E80" w:rsidP="00C664B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Secondary outcomes</w:t>
            </w:r>
          </w:p>
        </w:tc>
        <w:tc>
          <w:tcPr>
            <w:tcW w:w="4651" w:type="dxa"/>
          </w:tcPr>
          <w:p w14:paraId="5AFE72EC" w14:textId="77777777" w:rsidR="00690116" w:rsidRPr="00690116" w:rsidRDefault="00690116" w:rsidP="00690116">
            <w:pPr>
              <w:rPr>
                <w:rFonts w:cs="Times New Roman"/>
                <w:color w:val="000000" w:themeColor="text1"/>
                <w:lang w:val="en-GB"/>
              </w:rPr>
            </w:pPr>
            <w:r w:rsidRPr="00690116">
              <w:rPr>
                <w:rFonts w:cs="Times New Roman"/>
                <w:color w:val="000000" w:themeColor="text1"/>
                <w:lang w:val="en-GB"/>
              </w:rPr>
              <w:t xml:space="preserve">One or more complications in the ICU defined as one or more of the following events in the ICU: </w:t>
            </w:r>
          </w:p>
          <w:p w14:paraId="6E8BA64B" w14:textId="77777777" w:rsidR="00690116" w:rsidRPr="001E249D" w:rsidRDefault="00690116" w:rsidP="00690116">
            <w:pPr>
              <w:spacing w:after="240"/>
              <w:ind w:left="333"/>
              <w:rPr>
                <w:rFonts w:cs="Times New Roman"/>
                <w:color w:val="000000" w:themeColor="text1"/>
                <w:lang w:val="en-GB"/>
              </w:rPr>
            </w:pPr>
            <w:r w:rsidRPr="00AB0064">
              <w:rPr>
                <w:rFonts w:cs="Times New Roman"/>
                <w:color w:val="000000" w:themeColor="text1"/>
                <w:lang w:val="en-GB"/>
              </w:rPr>
              <w:t>a) Acute c</w:t>
            </w:r>
            <w:r w:rsidRPr="001E249D">
              <w:rPr>
                <w:rFonts w:cs="Times New Roman"/>
                <w:color w:val="000000" w:themeColor="text1"/>
                <w:lang w:val="en-GB"/>
              </w:rPr>
              <w:t xml:space="preserve">erebral infarction documented on MRI or CT scans of the brain AND corresponding neurological symptoms  </w:t>
            </w:r>
          </w:p>
          <w:p w14:paraId="7E776DEC" w14:textId="77777777" w:rsidR="00690116" w:rsidRPr="001E249D" w:rsidRDefault="00690116" w:rsidP="00690116">
            <w:pPr>
              <w:spacing w:after="240"/>
              <w:ind w:left="333"/>
              <w:rPr>
                <w:rFonts w:cs="Times New Roman"/>
                <w:color w:val="000000" w:themeColor="text1"/>
                <w:lang w:val="en-GB"/>
              </w:rPr>
            </w:pPr>
            <w:r w:rsidRPr="001E249D">
              <w:rPr>
                <w:rFonts w:cs="Times New Roman"/>
                <w:color w:val="000000" w:themeColor="text1"/>
                <w:lang w:val="en-GB"/>
              </w:rPr>
              <w:t>b) Acute coronary syndrome (a diagnosis of acute myocardial infarction or unstable angina pectoris) AND reperfusion treatment (percutaneous coronary intervention [PCI]/thrombolysis) or initiated/increased antithrombotic treatment</w:t>
            </w:r>
          </w:p>
          <w:p w14:paraId="46C0FF7A" w14:textId="77777777" w:rsidR="00690116" w:rsidRPr="001E249D" w:rsidRDefault="00690116" w:rsidP="00690116">
            <w:pPr>
              <w:spacing w:after="240"/>
              <w:ind w:left="333"/>
              <w:rPr>
                <w:rFonts w:cs="Times New Roman"/>
                <w:color w:val="000000" w:themeColor="text1"/>
                <w:lang w:val="en-GB"/>
              </w:rPr>
            </w:pPr>
            <w:r w:rsidRPr="001E249D">
              <w:rPr>
                <w:rFonts w:cs="Times New Roman"/>
                <w:color w:val="000000" w:themeColor="text1"/>
                <w:lang w:val="en-GB"/>
              </w:rPr>
              <w:t xml:space="preserve">c) Acute intestinal infarction diagnosed during surgery or by angiography.  </w:t>
            </w:r>
          </w:p>
          <w:p w14:paraId="7515D830" w14:textId="77777777" w:rsidR="00690116" w:rsidRPr="001E249D" w:rsidRDefault="00690116" w:rsidP="00690116">
            <w:pPr>
              <w:spacing w:after="240"/>
              <w:ind w:left="333"/>
              <w:rPr>
                <w:rFonts w:cs="Times New Roman"/>
                <w:color w:val="000000" w:themeColor="text1"/>
                <w:lang w:val="en-GB"/>
              </w:rPr>
            </w:pPr>
            <w:r w:rsidRPr="001E249D">
              <w:rPr>
                <w:rFonts w:cs="Times New Roman"/>
                <w:color w:val="000000" w:themeColor="text1"/>
                <w:lang w:val="en-GB"/>
              </w:rPr>
              <w:t xml:space="preserve">d) Limb ischemia defined as clinical signs of limb ischemia AND treatment [open/percutaneous vascular intervention, amputation, or initiation/increased antithrombotic treatment] </w:t>
            </w:r>
          </w:p>
          <w:p w14:paraId="18477F11" w14:textId="6B355407" w:rsidR="00644E80" w:rsidRPr="00690116" w:rsidRDefault="00690116" w:rsidP="00690116">
            <w:pPr>
              <w:spacing w:after="240"/>
              <w:ind w:left="333"/>
              <w:rPr>
                <w:rFonts w:cs="Times New Roman"/>
                <w:color w:val="000000" w:themeColor="text1"/>
                <w:lang w:val="en-GB"/>
              </w:rPr>
            </w:pPr>
            <w:r w:rsidRPr="001E249D">
              <w:rPr>
                <w:rFonts w:cs="Times New Roman"/>
                <w:color w:val="000000" w:themeColor="text1"/>
                <w:lang w:val="en-GB"/>
              </w:rPr>
              <w:t xml:space="preserve">e) New onset severe acute kidney injury (stage 3 according to the kidney disease improving global outcomes (KIDIGO) criteria). </w:t>
            </w:r>
          </w:p>
        </w:tc>
        <w:tc>
          <w:tcPr>
            <w:tcW w:w="1807" w:type="dxa"/>
          </w:tcPr>
          <w:p w14:paraId="09E27C95" w14:textId="77777777" w:rsidR="00644E80" w:rsidRPr="000E4F6F" w:rsidRDefault="00644E80" w:rsidP="00C664B6">
            <w:pPr>
              <w:rPr>
                <w:lang w:val="en-US"/>
              </w:rPr>
            </w:pPr>
          </w:p>
        </w:tc>
        <w:tc>
          <w:tcPr>
            <w:tcW w:w="1196" w:type="dxa"/>
          </w:tcPr>
          <w:p w14:paraId="2A548F8F" w14:textId="77777777" w:rsidR="00644E80" w:rsidRPr="000E4F6F" w:rsidRDefault="00644E80" w:rsidP="00C664B6">
            <w:pPr>
              <w:rPr>
                <w:lang w:val="en-US"/>
              </w:rPr>
            </w:pPr>
          </w:p>
        </w:tc>
      </w:tr>
      <w:tr w:rsidR="00644E80" w:rsidRPr="005D2E95" w14:paraId="131C5B51" w14:textId="09142104" w:rsidTr="00FC4E5B">
        <w:trPr>
          <w:trHeight w:val="292"/>
        </w:trPr>
        <w:tc>
          <w:tcPr>
            <w:tcW w:w="2121" w:type="dxa"/>
            <w:vMerge/>
          </w:tcPr>
          <w:p w14:paraId="242D6B2B" w14:textId="77777777" w:rsidR="00644E80" w:rsidRPr="00836114" w:rsidRDefault="00644E80" w:rsidP="00C664B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</w:tcPr>
          <w:p w14:paraId="7D750704" w14:textId="01A31E70" w:rsidR="00644E80" w:rsidRPr="00E97EC1" w:rsidRDefault="00690116" w:rsidP="00C664B6">
            <w:pPr>
              <w:rPr>
                <w:lang w:val="en-US"/>
              </w:rPr>
            </w:pPr>
            <w:r w:rsidRPr="00690116">
              <w:rPr>
                <w:lang w:val="en-GB"/>
              </w:rPr>
              <w:t>Days alive and free of mechanical ventilation within 90 days of inclusion.</w:t>
            </w:r>
          </w:p>
        </w:tc>
        <w:tc>
          <w:tcPr>
            <w:tcW w:w="1807" w:type="dxa"/>
          </w:tcPr>
          <w:p w14:paraId="0D9B1FB7" w14:textId="77777777" w:rsidR="00644E80" w:rsidRDefault="00644E80" w:rsidP="00C664B6">
            <w:pPr>
              <w:rPr>
                <w:lang w:val="en-GB"/>
              </w:rPr>
            </w:pPr>
          </w:p>
        </w:tc>
        <w:tc>
          <w:tcPr>
            <w:tcW w:w="1196" w:type="dxa"/>
          </w:tcPr>
          <w:p w14:paraId="6443558A" w14:textId="77777777" w:rsidR="00644E80" w:rsidRDefault="00644E80" w:rsidP="00C664B6">
            <w:pPr>
              <w:rPr>
                <w:lang w:val="en-GB"/>
              </w:rPr>
            </w:pPr>
          </w:p>
        </w:tc>
      </w:tr>
      <w:tr w:rsidR="00644E80" w:rsidRPr="005D2E95" w14:paraId="535BDC3B" w14:textId="06358D17" w:rsidTr="00FC4E5B">
        <w:tc>
          <w:tcPr>
            <w:tcW w:w="2121" w:type="dxa"/>
            <w:vMerge/>
          </w:tcPr>
          <w:p w14:paraId="41E7EFDE" w14:textId="77777777" w:rsidR="00644E80" w:rsidRPr="00836114" w:rsidRDefault="00644E80" w:rsidP="00C664B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</w:tcPr>
          <w:p w14:paraId="79E9EF63" w14:textId="73867BF7" w:rsidR="00644E80" w:rsidRPr="000E4F6F" w:rsidRDefault="00690116" w:rsidP="00C664B6">
            <w:pPr>
              <w:rPr>
                <w:lang w:val="en-GB"/>
              </w:rPr>
            </w:pPr>
            <w:r w:rsidRPr="001E249D">
              <w:rPr>
                <w:rFonts w:cs="Times New Roman"/>
                <w:color w:val="000000" w:themeColor="text1"/>
                <w:lang w:val="en-GB"/>
              </w:rPr>
              <w:t>Cognitive function measured using the Montreal Cognitive Assessment BLIND test (MoCA-BLIND) at 6 months</w:t>
            </w:r>
          </w:p>
        </w:tc>
        <w:tc>
          <w:tcPr>
            <w:tcW w:w="1807" w:type="dxa"/>
          </w:tcPr>
          <w:p w14:paraId="1E919DB5" w14:textId="77777777" w:rsidR="00644E80" w:rsidRPr="000E4F6F" w:rsidRDefault="00644E80" w:rsidP="00C664B6">
            <w:pPr>
              <w:rPr>
                <w:lang w:val="en-GB"/>
              </w:rPr>
            </w:pPr>
          </w:p>
        </w:tc>
        <w:tc>
          <w:tcPr>
            <w:tcW w:w="1196" w:type="dxa"/>
          </w:tcPr>
          <w:p w14:paraId="4F726BCB" w14:textId="77777777" w:rsidR="00644E80" w:rsidRPr="000E4F6F" w:rsidRDefault="00644E80" w:rsidP="00C664B6">
            <w:pPr>
              <w:rPr>
                <w:lang w:val="en-GB"/>
              </w:rPr>
            </w:pPr>
          </w:p>
        </w:tc>
      </w:tr>
      <w:tr w:rsidR="00644E80" w:rsidRPr="005D2E95" w14:paraId="50CED7DD" w14:textId="739E2CAD" w:rsidTr="00FC4E5B"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061C951C" w14:textId="77777777" w:rsidR="00644E80" w:rsidRPr="00836114" w:rsidRDefault="00644E80" w:rsidP="00C664B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</w:tcPr>
          <w:p w14:paraId="11910634" w14:textId="42D3543E" w:rsidR="00644E80" w:rsidRPr="00E97EC1" w:rsidRDefault="00690116" w:rsidP="00C664B6">
            <w:pPr>
              <w:rPr>
                <w:lang w:val="en-US"/>
              </w:rPr>
            </w:pPr>
            <w:r w:rsidRPr="001E249D">
              <w:rPr>
                <w:rFonts w:cs="Times New Roman"/>
                <w:color w:val="000000" w:themeColor="text1"/>
                <w:lang w:val="en-GB"/>
              </w:rPr>
              <w:t>Health-Related Quality of Life using the European Quality of Life visual analogue scale (EQ-VAS) at 6 months.</w:t>
            </w:r>
          </w:p>
        </w:tc>
        <w:tc>
          <w:tcPr>
            <w:tcW w:w="1807" w:type="dxa"/>
          </w:tcPr>
          <w:p w14:paraId="03A7A0C2" w14:textId="77777777" w:rsidR="00644E80" w:rsidRPr="000E4F6F" w:rsidRDefault="00644E80" w:rsidP="00C664B6">
            <w:pPr>
              <w:rPr>
                <w:lang w:val="en-US"/>
              </w:rPr>
            </w:pPr>
          </w:p>
        </w:tc>
        <w:tc>
          <w:tcPr>
            <w:tcW w:w="1196" w:type="dxa"/>
          </w:tcPr>
          <w:p w14:paraId="1624D233" w14:textId="77777777" w:rsidR="00644E80" w:rsidRPr="000E4F6F" w:rsidRDefault="00644E80" w:rsidP="00C664B6">
            <w:pPr>
              <w:rPr>
                <w:lang w:val="en-US"/>
              </w:rPr>
            </w:pPr>
          </w:p>
        </w:tc>
      </w:tr>
      <w:tr w:rsidR="00E40B71" w:rsidRPr="005D2E95" w14:paraId="12250D88" w14:textId="1DA0B0FE" w:rsidTr="00FC4E5B">
        <w:trPr>
          <w:trHeight w:val="278"/>
        </w:trPr>
        <w:tc>
          <w:tcPr>
            <w:tcW w:w="2121" w:type="dxa"/>
            <w:vMerge w:val="restart"/>
          </w:tcPr>
          <w:p w14:paraId="2A3C2BA1" w14:textId="72FBE947" w:rsidR="00E40B71" w:rsidRPr="00E10973" w:rsidRDefault="00E40B71" w:rsidP="00C664B6">
            <w:pPr>
              <w:rPr>
                <w:b/>
                <w:bCs/>
              </w:rPr>
            </w:pPr>
            <w:r>
              <w:rPr>
                <w:b/>
                <w:bCs/>
              </w:rPr>
              <w:t>Explorative outcomes</w:t>
            </w:r>
          </w:p>
        </w:tc>
        <w:tc>
          <w:tcPr>
            <w:tcW w:w="4651" w:type="dxa"/>
          </w:tcPr>
          <w:p w14:paraId="61627A01" w14:textId="1FEBF57B" w:rsidR="00E40B71" w:rsidRPr="00690116" w:rsidRDefault="00E40B71" w:rsidP="00C664B6">
            <w:pPr>
              <w:rPr>
                <w:lang w:val="en-GB"/>
              </w:rPr>
            </w:pPr>
            <w:r w:rsidRPr="00690116">
              <w:rPr>
                <w:lang w:val="en-US"/>
              </w:rPr>
              <w:t>Days alive and free of renal replacement therapy (RRT) within 90-days of inclusion.</w:t>
            </w:r>
          </w:p>
        </w:tc>
        <w:tc>
          <w:tcPr>
            <w:tcW w:w="1807" w:type="dxa"/>
          </w:tcPr>
          <w:p w14:paraId="19EF7340" w14:textId="77777777" w:rsidR="00E40B71" w:rsidRPr="00E97EC1" w:rsidRDefault="00E40B71" w:rsidP="00C664B6">
            <w:pPr>
              <w:rPr>
                <w:lang w:val="en-US"/>
              </w:rPr>
            </w:pPr>
          </w:p>
        </w:tc>
        <w:tc>
          <w:tcPr>
            <w:tcW w:w="1196" w:type="dxa"/>
          </w:tcPr>
          <w:p w14:paraId="38B2B82C" w14:textId="77777777" w:rsidR="00E40B71" w:rsidRPr="00E97EC1" w:rsidRDefault="00E40B71" w:rsidP="00C664B6">
            <w:pPr>
              <w:rPr>
                <w:lang w:val="en-US"/>
              </w:rPr>
            </w:pPr>
          </w:p>
        </w:tc>
      </w:tr>
      <w:tr w:rsidR="00E40B71" w:rsidRPr="005D2E95" w14:paraId="33C05248" w14:textId="3B5036CB" w:rsidTr="00FC4E5B">
        <w:tc>
          <w:tcPr>
            <w:tcW w:w="2121" w:type="dxa"/>
            <w:vMerge/>
          </w:tcPr>
          <w:p w14:paraId="3284E57C" w14:textId="77777777" w:rsidR="00E40B71" w:rsidRPr="00E10973" w:rsidRDefault="00E40B71" w:rsidP="00C664B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</w:tcPr>
          <w:p w14:paraId="030AF3B7" w14:textId="54F0128D" w:rsidR="00E40B71" w:rsidRPr="00690116" w:rsidRDefault="00E40B71" w:rsidP="00C664B6">
            <w:pPr>
              <w:rPr>
                <w:rFonts w:cs="Arial"/>
                <w:lang w:val="en-US"/>
              </w:rPr>
            </w:pPr>
            <w:r w:rsidRPr="00690116">
              <w:rPr>
                <w:rFonts w:cs="Arial"/>
                <w:lang w:val="en-GB"/>
              </w:rPr>
              <w:t>T</w:t>
            </w:r>
            <w:r w:rsidRPr="00690116">
              <w:rPr>
                <w:rFonts w:cs="Arial"/>
                <w:lang w:val="en-US"/>
              </w:rPr>
              <w:t>he composite of death, new receipt of renal replacement therapy, or persistent renal dysfunction (defined as a final inpatient creatinine value ≥200% of the baseline value)</w:t>
            </w:r>
          </w:p>
        </w:tc>
        <w:tc>
          <w:tcPr>
            <w:tcW w:w="1807" w:type="dxa"/>
          </w:tcPr>
          <w:p w14:paraId="56346981" w14:textId="77777777" w:rsidR="00E40B71" w:rsidRDefault="00E40B71" w:rsidP="00C664B6">
            <w:pPr>
              <w:rPr>
                <w:lang w:val="en-US"/>
              </w:rPr>
            </w:pPr>
          </w:p>
        </w:tc>
        <w:tc>
          <w:tcPr>
            <w:tcW w:w="1196" w:type="dxa"/>
          </w:tcPr>
          <w:p w14:paraId="0F52D62D" w14:textId="77777777" w:rsidR="00E40B71" w:rsidRDefault="00E40B71" w:rsidP="00C664B6">
            <w:pPr>
              <w:rPr>
                <w:lang w:val="en-US"/>
              </w:rPr>
            </w:pPr>
          </w:p>
        </w:tc>
      </w:tr>
      <w:tr w:rsidR="00E40B71" w:rsidRPr="005D2E95" w14:paraId="691D22C2" w14:textId="77EF3A4F" w:rsidTr="00FC4E5B">
        <w:tc>
          <w:tcPr>
            <w:tcW w:w="2121" w:type="dxa"/>
            <w:vMerge/>
          </w:tcPr>
          <w:p w14:paraId="74216B85" w14:textId="77777777" w:rsidR="00E40B71" w:rsidRPr="00E97EC1" w:rsidRDefault="00E40B71" w:rsidP="00C664B6">
            <w:pPr>
              <w:rPr>
                <w:lang w:val="en-US"/>
              </w:rPr>
            </w:pPr>
          </w:p>
        </w:tc>
        <w:tc>
          <w:tcPr>
            <w:tcW w:w="4651" w:type="dxa"/>
          </w:tcPr>
          <w:p w14:paraId="4126C594" w14:textId="003DAC04" w:rsidR="00E40B71" w:rsidRPr="00E97EC1" w:rsidRDefault="00E40B71" w:rsidP="00C664B6">
            <w:pPr>
              <w:rPr>
                <w:lang w:val="en-US"/>
              </w:rPr>
            </w:pPr>
            <w:r>
              <w:rPr>
                <w:rFonts w:cs="Arial"/>
                <w:lang w:val="en-US"/>
              </w:rPr>
              <w:t xml:space="preserve">Cumulative </w:t>
            </w:r>
            <w:r w:rsidRPr="001E249D">
              <w:rPr>
                <w:rFonts w:cs="Arial"/>
                <w:lang w:val="en-GB"/>
              </w:rPr>
              <w:t>dose</w:t>
            </w:r>
            <w:r>
              <w:rPr>
                <w:rFonts w:cs="Arial"/>
                <w:lang w:val="en-GB"/>
              </w:rPr>
              <w:t xml:space="preserve"> of</w:t>
            </w:r>
            <w:r w:rsidRPr="001E249D">
              <w:rPr>
                <w:rFonts w:cs="Arial"/>
                <w:lang w:val="en-GB"/>
              </w:rPr>
              <w:t xml:space="preserve"> diuretics during the first 5 days after randomisation (defined daily doses according to the World Health Organization).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077686C7" w14:textId="77777777" w:rsidR="00E40B71" w:rsidRDefault="00E40B71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F9CF138" w14:textId="77777777" w:rsidR="00E40B71" w:rsidRDefault="00E40B71" w:rsidP="00C664B6">
            <w:pPr>
              <w:rPr>
                <w:lang w:val="en-US"/>
              </w:rPr>
            </w:pPr>
          </w:p>
        </w:tc>
      </w:tr>
      <w:tr w:rsidR="00E40B71" w:rsidRPr="005D2E95" w14:paraId="2380DCC5" w14:textId="32DEC963" w:rsidTr="00FC4E5B">
        <w:tc>
          <w:tcPr>
            <w:tcW w:w="2121" w:type="dxa"/>
            <w:vMerge/>
          </w:tcPr>
          <w:p w14:paraId="1DCB5B99" w14:textId="77777777" w:rsidR="00E40B71" w:rsidRPr="00E97EC1" w:rsidRDefault="00E40B71" w:rsidP="00C664B6">
            <w:pPr>
              <w:rPr>
                <w:lang w:val="en-US"/>
              </w:rPr>
            </w:pPr>
          </w:p>
        </w:tc>
        <w:tc>
          <w:tcPr>
            <w:tcW w:w="4651" w:type="dxa"/>
          </w:tcPr>
          <w:p w14:paraId="1D85BE5F" w14:textId="0196A8BD" w:rsidR="00E40B71" w:rsidRPr="00E97EC1" w:rsidRDefault="00E40B71" w:rsidP="00C664B6">
            <w:pPr>
              <w:rPr>
                <w:lang w:val="en-US"/>
              </w:rPr>
            </w:pPr>
            <w:r w:rsidRPr="001E249D">
              <w:rPr>
                <w:rFonts w:cs="Arial"/>
                <w:lang w:val="en-GB"/>
              </w:rPr>
              <w:t>Glasgow Outcome Scale Extended (GOSE) at 6 months.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2EE5086C" w14:textId="77777777" w:rsidR="00E40B71" w:rsidRDefault="00E40B71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7E09EDA" w14:textId="77777777" w:rsidR="00E40B71" w:rsidRDefault="00E40B71" w:rsidP="00C664B6">
            <w:pPr>
              <w:rPr>
                <w:lang w:val="en-US"/>
              </w:rPr>
            </w:pPr>
          </w:p>
        </w:tc>
      </w:tr>
      <w:tr w:rsidR="00E40B71" w:rsidRPr="005D2E95" w14:paraId="6D33C736" w14:textId="6F3ADA66" w:rsidTr="00FC4E5B">
        <w:tc>
          <w:tcPr>
            <w:tcW w:w="2121" w:type="dxa"/>
            <w:vMerge/>
          </w:tcPr>
          <w:p w14:paraId="21A23AA0" w14:textId="77777777" w:rsidR="00E40B71" w:rsidRPr="00E97EC1" w:rsidRDefault="00E40B71" w:rsidP="00C664B6">
            <w:pPr>
              <w:rPr>
                <w:lang w:val="en-US"/>
              </w:rPr>
            </w:pPr>
          </w:p>
        </w:tc>
        <w:tc>
          <w:tcPr>
            <w:tcW w:w="4651" w:type="dxa"/>
          </w:tcPr>
          <w:p w14:paraId="67AFC36C" w14:textId="4B6ED289" w:rsidR="00E40B71" w:rsidRPr="000E4F6F" w:rsidRDefault="00E40B71" w:rsidP="00C664B6">
            <w:pPr>
              <w:ind w:left="-20" w:firstLine="20"/>
              <w:rPr>
                <w:lang w:val="en-US"/>
              </w:rPr>
            </w:pPr>
            <w:r w:rsidRPr="008F1219">
              <w:rPr>
                <w:rFonts w:cs="Arial"/>
                <w:lang w:val="en-GB"/>
              </w:rPr>
              <w:t>European Quality of Life visual 5 dimension- 5 level scale (EQ-5D-5L) at 6 months.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5CE8E205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FD966A7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</w:tr>
      <w:tr w:rsidR="00E40B71" w:rsidRPr="005D2E95" w14:paraId="66661BD5" w14:textId="77777777" w:rsidTr="00FC4E5B">
        <w:tc>
          <w:tcPr>
            <w:tcW w:w="2121" w:type="dxa"/>
            <w:vMerge/>
          </w:tcPr>
          <w:p w14:paraId="6BEBB211" w14:textId="77777777" w:rsidR="00E40B71" w:rsidRPr="00E97EC1" w:rsidRDefault="00E40B71" w:rsidP="00C664B6">
            <w:pPr>
              <w:rPr>
                <w:lang w:val="en-US"/>
              </w:rPr>
            </w:pPr>
          </w:p>
        </w:tc>
        <w:tc>
          <w:tcPr>
            <w:tcW w:w="4651" w:type="dxa"/>
          </w:tcPr>
          <w:p w14:paraId="4C1B3086" w14:textId="61E73DE9" w:rsidR="00E40B71" w:rsidRPr="008F1219" w:rsidRDefault="00E40B71" w:rsidP="00C664B6">
            <w:pPr>
              <w:ind w:left="-20" w:firstLine="20"/>
              <w:rPr>
                <w:rFonts w:cs="Arial"/>
                <w:lang w:val="en-GB"/>
              </w:rPr>
            </w:pPr>
            <w:r w:rsidRPr="00690116">
              <w:rPr>
                <w:rFonts w:cs="Arial"/>
                <w:lang w:val="en-GB"/>
              </w:rPr>
              <w:t>WHO Disability Assessment Schedule (WHODAS) 2.0 (12 item version) at 6 months.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4A21670F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E7B973E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</w:tr>
      <w:tr w:rsidR="00E40B71" w:rsidRPr="005D2E95" w14:paraId="3D60780D" w14:textId="77777777" w:rsidTr="00FC4E5B">
        <w:tc>
          <w:tcPr>
            <w:tcW w:w="2121" w:type="dxa"/>
            <w:vMerge/>
          </w:tcPr>
          <w:p w14:paraId="1A80A5B4" w14:textId="77777777" w:rsidR="00E40B71" w:rsidRPr="00E97EC1" w:rsidRDefault="00E40B71" w:rsidP="00C664B6">
            <w:pPr>
              <w:rPr>
                <w:lang w:val="en-US"/>
              </w:rPr>
            </w:pPr>
          </w:p>
        </w:tc>
        <w:tc>
          <w:tcPr>
            <w:tcW w:w="4651" w:type="dxa"/>
          </w:tcPr>
          <w:p w14:paraId="5461A668" w14:textId="30D549EC" w:rsidR="00E40B71" w:rsidRPr="008F1219" w:rsidRDefault="00E40B71" w:rsidP="00C664B6">
            <w:pPr>
              <w:ind w:left="-20" w:firstLine="20"/>
              <w:rPr>
                <w:rFonts w:cs="Arial"/>
                <w:lang w:val="en-GB"/>
              </w:rPr>
            </w:pPr>
            <w:r w:rsidRPr="008F1219">
              <w:rPr>
                <w:rFonts w:cs="Arial"/>
                <w:lang w:val="en-GB"/>
              </w:rPr>
              <w:t>Modified Fatigue Impact Scale (MFIS)</w:t>
            </w:r>
            <w:r w:rsidRPr="008F1219">
              <w:rPr>
                <w:rFonts w:cs="Arial"/>
                <w:lang w:val="en-US"/>
              </w:rPr>
              <w:t xml:space="preserve"> at 6</w:t>
            </w:r>
            <w:r w:rsidRPr="008F1219">
              <w:rPr>
                <w:rFonts w:cs="Arial"/>
                <w:lang w:val="en-GB"/>
              </w:rPr>
              <w:t xml:space="preserve"> months.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4139D094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2038DB6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</w:tr>
      <w:tr w:rsidR="00E40B71" w:rsidRPr="005D2E95" w14:paraId="7D6417FD" w14:textId="77777777" w:rsidTr="00FC4E5B">
        <w:tc>
          <w:tcPr>
            <w:tcW w:w="2121" w:type="dxa"/>
            <w:vMerge/>
          </w:tcPr>
          <w:p w14:paraId="7A2EB224" w14:textId="77777777" w:rsidR="00E40B71" w:rsidRPr="00E97EC1" w:rsidRDefault="00E40B71" w:rsidP="00C664B6">
            <w:pPr>
              <w:rPr>
                <w:lang w:val="en-US"/>
              </w:rPr>
            </w:pPr>
          </w:p>
        </w:tc>
        <w:tc>
          <w:tcPr>
            <w:tcW w:w="4651" w:type="dxa"/>
          </w:tcPr>
          <w:p w14:paraId="6C750803" w14:textId="4F645318" w:rsidR="00E40B71" w:rsidRPr="008F1219" w:rsidRDefault="00E40B71" w:rsidP="00C664B6">
            <w:pPr>
              <w:ind w:left="-20" w:firstLine="20"/>
              <w:rPr>
                <w:rFonts w:cs="Arial"/>
                <w:lang w:val="en-GB"/>
              </w:rPr>
            </w:pPr>
            <w:r w:rsidRPr="00B33286">
              <w:rPr>
                <w:rFonts w:cs="Arial"/>
                <w:lang w:val="en-GB"/>
              </w:rPr>
              <w:t>All-cause mortality at 12 months.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0C13B85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01554D3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</w:tr>
      <w:tr w:rsidR="00E40B71" w:rsidRPr="005D2E95" w14:paraId="6844F837" w14:textId="77777777" w:rsidTr="00FC4E5B">
        <w:tc>
          <w:tcPr>
            <w:tcW w:w="2121" w:type="dxa"/>
            <w:vMerge/>
          </w:tcPr>
          <w:p w14:paraId="57252742" w14:textId="77777777" w:rsidR="00E40B71" w:rsidRPr="00E97EC1" w:rsidRDefault="00E40B71" w:rsidP="00C664B6">
            <w:pPr>
              <w:rPr>
                <w:lang w:val="en-US"/>
              </w:rPr>
            </w:pPr>
          </w:p>
        </w:tc>
        <w:tc>
          <w:tcPr>
            <w:tcW w:w="4651" w:type="dxa"/>
          </w:tcPr>
          <w:p w14:paraId="475FF1E2" w14:textId="67A7BE25" w:rsidR="00E40B71" w:rsidRPr="008F1219" w:rsidRDefault="00E40B71" w:rsidP="00C664B6">
            <w:pPr>
              <w:ind w:left="-20" w:firstLine="20"/>
              <w:rPr>
                <w:rFonts w:cs="Arial"/>
                <w:lang w:val="en-GB"/>
              </w:rPr>
            </w:pPr>
            <w:r w:rsidRPr="00AB0064">
              <w:rPr>
                <w:rFonts w:cs="Arial"/>
                <w:lang w:val="en-GB"/>
              </w:rPr>
              <w:t>Days alive and out of hospital within 90-days of inclusion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46CF3BF3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73BB2BF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</w:tr>
      <w:tr w:rsidR="00E40B71" w:rsidRPr="00690116" w14:paraId="18ADBB4D" w14:textId="77777777" w:rsidTr="00FC4E5B">
        <w:tc>
          <w:tcPr>
            <w:tcW w:w="2121" w:type="dxa"/>
            <w:vMerge/>
          </w:tcPr>
          <w:p w14:paraId="015E2568" w14:textId="77777777" w:rsidR="00E40B71" w:rsidRPr="00E97EC1" w:rsidRDefault="00E40B71" w:rsidP="00C664B6">
            <w:pPr>
              <w:rPr>
                <w:lang w:val="en-US"/>
              </w:rPr>
            </w:pPr>
          </w:p>
        </w:tc>
        <w:tc>
          <w:tcPr>
            <w:tcW w:w="4651" w:type="dxa"/>
          </w:tcPr>
          <w:p w14:paraId="13CDC041" w14:textId="0113CD62" w:rsidR="00E40B71" w:rsidRPr="008F1219" w:rsidRDefault="00E40B71" w:rsidP="00C664B6">
            <w:pPr>
              <w:ind w:left="-20" w:firstLine="20"/>
              <w:rPr>
                <w:rFonts w:cs="Arial"/>
                <w:lang w:val="en-GB"/>
              </w:rPr>
            </w:pPr>
            <w:r w:rsidRPr="001E249D">
              <w:rPr>
                <w:rFonts w:cs="Times New Roman"/>
                <w:color w:val="000000" w:themeColor="text1"/>
                <w:lang w:val="en-GB"/>
              </w:rPr>
              <w:t>Hypoglycaemia (≤ 3.9 mmol/l)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57553D4D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C1DA772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</w:tr>
      <w:tr w:rsidR="00E40B71" w:rsidRPr="005D2E95" w14:paraId="5EA77C12" w14:textId="77777777" w:rsidTr="00FC4E5B">
        <w:tc>
          <w:tcPr>
            <w:tcW w:w="2121" w:type="dxa"/>
            <w:vMerge/>
          </w:tcPr>
          <w:p w14:paraId="44B2C0EC" w14:textId="77777777" w:rsidR="00E40B71" w:rsidRPr="00E97EC1" w:rsidRDefault="00E40B71" w:rsidP="00C664B6">
            <w:pPr>
              <w:rPr>
                <w:lang w:val="en-US"/>
              </w:rPr>
            </w:pPr>
          </w:p>
        </w:tc>
        <w:tc>
          <w:tcPr>
            <w:tcW w:w="4651" w:type="dxa"/>
          </w:tcPr>
          <w:p w14:paraId="189FECB6" w14:textId="250B2F1D" w:rsidR="00E40B71" w:rsidRPr="008F1219" w:rsidRDefault="00E40B71" w:rsidP="00C664B6">
            <w:pPr>
              <w:ind w:left="-20" w:firstLine="20"/>
              <w:rPr>
                <w:rFonts w:cs="Arial"/>
                <w:lang w:val="en-GB"/>
              </w:rPr>
            </w:pPr>
            <w:r w:rsidRPr="001E249D">
              <w:rPr>
                <w:rFonts w:cs="Times New Roman"/>
                <w:color w:val="000000" w:themeColor="text1"/>
                <w:lang w:val="en-GB"/>
              </w:rPr>
              <w:t>Electrolyte disturbances (hypernatremia &gt; 159 mmol/L)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4A48C6D3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5007C25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</w:tr>
      <w:tr w:rsidR="00E40B71" w:rsidRPr="005D2E95" w14:paraId="4727B30D" w14:textId="77777777" w:rsidTr="00FC4E5B">
        <w:tc>
          <w:tcPr>
            <w:tcW w:w="2121" w:type="dxa"/>
            <w:vMerge/>
          </w:tcPr>
          <w:p w14:paraId="7606572F" w14:textId="77777777" w:rsidR="00E40B71" w:rsidRPr="00E97EC1" w:rsidRDefault="00E40B71" w:rsidP="00C664B6">
            <w:pPr>
              <w:rPr>
                <w:lang w:val="en-US"/>
              </w:rPr>
            </w:pPr>
          </w:p>
        </w:tc>
        <w:tc>
          <w:tcPr>
            <w:tcW w:w="4651" w:type="dxa"/>
          </w:tcPr>
          <w:p w14:paraId="6C4BAE84" w14:textId="44F03463" w:rsidR="00E40B71" w:rsidRPr="008F1219" w:rsidRDefault="00E40B71" w:rsidP="00C664B6">
            <w:pPr>
              <w:ind w:left="-20" w:firstLine="20"/>
              <w:rPr>
                <w:rFonts w:cs="Arial"/>
                <w:lang w:val="en-GB"/>
              </w:rPr>
            </w:pPr>
            <w:r w:rsidRPr="001E249D">
              <w:rPr>
                <w:rFonts w:cs="Times New Roman"/>
                <w:color w:val="000000" w:themeColor="text1"/>
                <w:lang w:val="en-GB"/>
              </w:rPr>
              <w:t>Acid base disturbances (hyperchloremic acidosis pH &lt; 7.15 and plasma Cl</w:t>
            </w:r>
            <w:r w:rsidRPr="001E249D">
              <w:rPr>
                <w:rFonts w:cs="Times New Roman"/>
                <w:color w:val="000000" w:themeColor="text1"/>
                <w:vertAlign w:val="superscript"/>
                <w:lang w:val="en-GB"/>
              </w:rPr>
              <w:t>-</w:t>
            </w:r>
            <w:r w:rsidRPr="001E249D">
              <w:rPr>
                <w:rFonts w:cs="Times New Roman"/>
                <w:color w:val="000000" w:themeColor="text1"/>
                <w:lang w:val="en-GB"/>
              </w:rPr>
              <w:t xml:space="preserve"> &gt; 115)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2E72F551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B39E58B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</w:tr>
      <w:tr w:rsidR="00E40B71" w:rsidRPr="005D2E95" w14:paraId="0FF94493" w14:textId="77777777" w:rsidTr="00FC4E5B">
        <w:tc>
          <w:tcPr>
            <w:tcW w:w="2121" w:type="dxa"/>
            <w:vMerge/>
          </w:tcPr>
          <w:p w14:paraId="03A869EB" w14:textId="77777777" w:rsidR="00E40B71" w:rsidRPr="00E97EC1" w:rsidRDefault="00E40B71" w:rsidP="00C664B6">
            <w:pPr>
              <w:rPr>
                <w:lang w:val="en-US"/>
              </w:rPr>
            </w:pPr>
          </w:p>
        </w:tc>
        <w:tc>
          <w:tcPr>
            <w:tcW w:w="4651" w:type="dxa"/>
          </w:tcPr>
          <w:p w14:paraId="6EF41C5B" w14:textId="5D5446F0" w:rsidR="00E40B71" w:rsidRPr="008F1219" w:rsidRDefault="00E40B71" w:rsidP="00C664B6">
            <w:pPr>
              <w:ind w:left="-20" w:firstLine="20"/>
              <w:rPr>
                <w:rFonts w:cs="Arial"/>
                <w:lang w:val="en-GB"/>
              </w:rPr>
            </w:pPr>
            <w:r w:rsidRPr="001E249D">
              <w:rPr>
                <w:rFonts w:cs="Times New Roman"/>
                <w:color w:val="000000" w:themeColor="text1"/>
                <w:lang w:val="en-GB"/>
              </w:rPr>
              <w:t>Metabolic alkalosis pH &gt; 7.59 and S-BE &gt; 9.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25F0D3E9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2FE4712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</w:tr>
      <w:tr w:rsidR="00E40B71" w:rsidRPr="005D2E95" w14:paraId="098F5E9F" w14:textId="77777777" w:rsidTr="00FC4E5B"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4C0A5C29" w14:textId="77777777" w:rsidR="00E40B71" w:rsidRPr="00E97EC1" w:rsidRDefault="00E40B71" w:rsidP="00C664B6">
            <w:pPr>
              <w:rPr>
                <w:lang w:val="en-US"/>
              </w:rPr>
            </w:pPr>
          </w:p>
        </w:tc>
        <w:tc>
          <w:tcPr>
            <w:tcW w:w="4651" w:type="dxa"/>
          </w:tcPr>
          <w:p w14:paraId="447E63D7" w14:textId="05BDFACD" w:rsidR="00E40B71" w:rsidRPr="008F1219" w:rsidRDefault="00E40B71" w:rsidP="00C664B6">
            <w:pPr>
              <w:ind w:left="-20" w:firstLine="20"/>
              <w:rPr>
                <w:rFonts w:cs="Arial"/>
                <w:lang w:val="en-GB"/>
              </w:rPr>
            </w:pPr>
            <w:r w:rsidRPr="001E249D">
              <w:rPr>
                <w:rFonts w:cs="Times New Roman"/>
                <w:color w:val="000000" w:themeColor="text1"/>
                <w:lang w:val="en-GB"/>
              </w:rPr>
              <w:t>Central venous catheter</w:t>
            </w:r>
            <w:r>
              <w:rPr>
                <w:rFonts w:cs="Times New Roman"/>
                <w:color w:val="000000" w:themeColor="text1"/>
                <w:lang w:val="en-GB"/>
              </w:rPr>
              <w:t>-</w:t>
            </w:r>
            <w:r w:rsidRPr="001E249D">
              <w:rPr>
                <w:rFonts w:cs="Times New Roman"/>
                <w:color w:val="000000" w:themeColor="text1"/>
                <w:lang w:val="en-GB"/>
              </w:rPr>
              <w:t>related complications that could potentially be related to concentrated drugs given in the intervention group (for example, thrombosis, stenosis, malfunction, and infections)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FC90BDE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ED9188B" w14:textId="77777777" w:rsidR="00E40B71" w:rsidRDefault="00E40B71" w:rsidP="00C664B6">
            <w:pPr>
              <w:ind w:left="-20" w:firstLine="20"/>
              <w:rPr>
                <w:lang w:val="en-US"/>
              </w:rPr>
            </w:pPr>
          </w:p>
        </w:tc>
      </w:tr>
      <w:tr w:rsidR="00557788" w:rsidRPr="00E97EC1" w14:paraId="52F1237B" w14:textId="60F1F53D" w:rsidTr="00FC4E5B"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BC0BF" w14:textId="028901F7" w:rsidR="00557788" w:rsidRPr="00C61D2E" w:rsidRDefault="00557788" w:rsidP="00C664B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Variables collected at screening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1DDE4584" w14:textId="45B36329" w:rsidR="00557788" w:rsidRPr="00E97EC1" w:rsidRDefault="00557788" w:rsidP="00C664B6">
            <w:pPr>
              <w:rPr>
                <w:lang w:val="en-US"/>
              </w:rPr>
            </w:pPr>
            <w:r>
              <w:rPr>
                <w:lang w:val="en-US"/>
              </w:rPr>
              <w:t>Age (years)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731DA288" w14:textId="77777777" w:rsidR="00557788" w:rsidRDefault="00557788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D5A0BAA" w14:textId="77777777" w:rsidR="00557788" w:rsidRDefault="00557788" w:rsidP="00C664B6">
            <w:pPr>
              <w:rPr>
                <w:lang w:val="en-US"/>
              </w:rPr>
            </w:pPr>
          </w:p>
        </w:tc>
      </w:tr>
      <w:tr w:rsidR="00557788" w:rsidRPr="00E97EC1" w14:paraId="74BF2871" w14:textId="427E55D2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B0B11" w14:textId="77777777" w:rsidR="00557788" w:rsidRPr="00E97EC1" w:rsidRDefault="00557788" w:rsidP="00C664B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5F14356F" w14:textId="77777777" w:rsidR="00557788" w:rsidRPr="00E97EC1" w:rsidRDefault="00557788" w:rsidP="00C664B6">
            <w:pPr>
              <w:rPr>
                <w:lang w:val="en-US"/>
              </w:rPr>
            </w:pPr>
            <w:r>
              <w:rPr>
                <w:lang w:val="en-US"/>
              </w:rPr>
              <w:t>Sex (F/M)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2552CE40" w14:textId="77777777" w:rsidR="00557788" w:rsidRDefault="00557788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3AF23B2" w14:textId="77777777" w:rsidR="00557788" w:rsidRDefault="00557788" w:rsidP="00C664B6">
            <w:pPr>
              <w:rPr>
                <w:lang w:val="en-US"/>
              </w:rPr>
            </w:pPr>
          </w:p>
        </w:tc>
      </w:tr>
      <w:tr w:rsidR="00557788" w:rsidRPr="00E97EC1" w14:paraId="74AAA4CA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2EB10" w14:textId="77777777" w:rsidR="00557788" w:rsidRPr="00E97EC1" w:rsidRDefault="00557788" w:rsidP="00C664B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1120BDC0" w14:textId="711D3C77" w:rsidR="00557788" w:rsidRDefault="00557788" w:rsidP="00C664B6">
            <w:pPr>
              <w:rPr>
                <w:lang w:val="en-US"/>
              </w:rPr>
            </w:pPr>
            <w:r w:rsidRPr="001E249D">
              <w:t>Gender</w:t>
            </w:r>
            <w:r w:rsidRPr="001E249D">
              <w:rPr>
                <w:lang w:val="en-US"/>
              </w:rPr>
              <w:t xml:space="preserve"> (F/M/other)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01C28D2" w14:textId="77777777" w:rsidR="00557788" w:rsidRDefault="00557788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356D15D" w14:textId="77777777" w:rsidR="00557788" w:rsidRDefault="00557788" w:rsidP="00C664B6">
            <w:pPr>
              <w:rPr>
                <w:lang w:val="en-US"/>
              </w:rPr>
            </w:pPr>
          </w:p>
        </w:tc>
      </w:tr>
      <w:tr w:rsidR="00557788" w:rsidRPr="005D2E95" w14:paraId="1A2F2063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65C7C" w14:textId="77777777" w:rsidR="00557788" w:rsidRPr="00E97EC1" w:rsidRDefault="00557788" w:rsidP="00C664B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1C56FD0E" w14:textId="16F29DC2" w:rsidR="00557788" w:rsidRPr="00E40B71" w:rsidRDefault="00557788" w:rsidP="00C664B6">
            <w:pPr>
              <w:rPr>
                <w:lang w:val="en-US"/>
              </w:rPr>
            </w:pPr>
            <w:r w:rsidRPr="001E249D">
              <w:rPr>
                <w:lang w:val="en-US"/>
              </w:rPr>
              <w:t>Lactate (highest value while the patient is in the ICU and receiving vasopressors</w:t>
            </w:r>
            <w:r>
              <w:rPr>
                <w:lang w:val="en-US"/>
              </w:rPr>
              <w:t>, up to 12h after admission</w:t>
            </w:r>
            <w:r w:rsidRPr="001E249D">
              <w:rPr>
                <w:lang w:val="en-US"/>
              </w:rPr>
              <w:t>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5036CD3D" w14:textId="77777777" w:rsidR="00557788" w:rsidRDefault="00557788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16C7E1E" w14:textId="77777777" w:rsidR="00557788" w:rsidRDefault="00557788" w:rsidP="00C664B6">
            <w:pPr>
              <w:rPr>
                <w:lang w:val="en-US"/>
              </w:rPr>
            </w:pPr>
          </w:p>
        </w:tc>
      </w:tr>
      <w:tr w:rsidR="00557788" w:rsidRPr="005D2E95" w14:paraId="7B23216B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DF5EB" w14:textId="77777777" w:rsidR="00557788" w:rsidRPr="00E97EC1" w:rsidRDefault="00557788" w:rsidP="00C664B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2B601C1A" w14:textId="7BC3769A" w:rsidR="00557788" w:rsidRPr="00E40B71" w:rsidRDefault="00557788" w:rsidP="00C664B6">
            <w:pPr>
              <w:rPr>
                <w:lang w:val="en-US"/>
              </w:rPr>
            </w:pPr>
            <w:r w:rsidRPr="001E249D">
              <w:rPr>
                <w:lang w:val="en-US"/>
              </w:rPr>
              <w:t>Date and time of ICU admission</w:t>
            </w:r>
            <w:r w:rsidRPr="008F1219">
              <w:rPr>
                <w:rFonts w:eastAsia="Calibri" w:cs="Times New Roman"/>
                <w:lang w:val="en-US"/>
              </w:rPr>
              <w:t xml:space="preserve"> (dd-mmm-yyyy, hh:mm)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2122E238" w14:textId="77777777" w:rsidR="00557788" w:rsidRDefault="00557788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24D50D7" w14:textId="77777777" w:rsidR="00557788" w:rsidRDefault="00557788" w:rsidP="00C664B6">
            <w:pPr>
              <w:rPr>
                <w:lang w:val="en-US"/>
              </w:rPr>
            </w:pPr>
          </w:p>
        </w:tc>
      </w:tr>
      <w:tr w:rsidR="00557788" w:rsidRPr="005D2E95" w14:paraId="621A5AD1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255B8" w14:textId="77777777" w:rsidR="00557788" w:rsidRPr="00E97EC1" w:rsidRDefault="00557788" w:rsidP="00C664B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3E2F42E5" w14:textId="2EDA853A" w:rsidR="00557788" w:rsidRPr="00E40B71" w:rsidRDefault="00557788" w:rsidP="00C664B6">
            <w:pPr>
              <w:rPr>
                <w:lang w:val="en-US"/>
              </w:rPr>
            </w:pPr>
            <w:r w:rsidRPr="00E40B71">
              <w:rPr>
                <w:lang w:val="en-US"/>
              </w:rPr>
              <w:t xml:space="preserve">Septic shock according to the Sepsis 3 criteria within 12 hours of ICU admission (suspected or confirmed infection, change in sequential organ failure assessment score [SOFA] by 2 points or more from baseline, plasma lactate above 2 mmol/L, and infusion of vasopressor/inotrope to maintain mean arterial pressure of 65mmHg or above </w:t>
            </w:r>
            <w:r w:rsidRPr="00E40B71">
              <w:rPr>
                <w:lang w:val="en-US"/>
              </w:rPr>
              <w:lastRenderedPageBreak/>
              <w:t>despite adequate fluid resuscitation) and need for vasopressors at the time of inclusion.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62616DF" w14:textId="77777777" w:rsidR="00557788" w:rsidRDefault="00557788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E482E05" w14:textId="77777777" w:rsidR="00557788" w:rsidRDefault="00557788" w:rsidP="00C664B6">
            <w:pPr>
              <w:rPr>
                <w:lang w:val="en-US"/>
              </w:rPr>
            </w:pPr>
          </w:p>
        </w:tc>
      </w:tr>
      <w:tr w:rsidR="00557788" w:rsidRPr="005D2E95" w14:paraId="01F5D07A" w14:textId="77777777" w:rsidTr="00FC4E5B"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498" w14:textId="77777777" w:rsidR="00557788" w:rsidRPr="00E97EC1" w:rsidRDefault="00557788" w:rsidP="00C664B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71C7212D" w14:textId="6F77C8DC" w:rsidR="00557788" w:rsidRPr="00E40B71" w:rsidRDefault="00557788" w:rsidP="00E40B71">
            <w:pPr>
              <w:rPr>
                <w:lang w:val="en-US"/>
              </w:rPr>
            </w:pPr>
            <w:r w:rsidRPr="00E40B71">
              <w:rPr>
                <w:lang w:val="en-US"/>
              </w:rPr>
              <w:t>Exclusion Criteria</w:t>
            </w:r>
            <w:r>
              <w:rPr>
                <w:lang w:val="en-US"/>
              </w:rPr>
              <w:t>:</w:t>
            </w:r>
          </w:p>
          <w:p w14:paraId="7F50B4A7" w14:textId="555A8476" w:rsidR="00557788" w:rsidRPr="00E40B71" w:rsidRDefault="00557788" w:rsidP="00E40B71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E40B71">
              <w:rPr>
                <w:lang w:val="en-US"/>
              </w:rPr>
              <w:t xml:space="preserve">Confirmed or suspected pregnancy </w:t>
            </w:r>
          </w:p>
          <w:p w14:paraId="067926AB" w14:textId="50DDFE76" w:rsidR="00557788" w:rsidRPr="00E40B71" w:rsidRDefault="00557788" w:rsidP="00E40B71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 w:rsidRPr="00E40B71">
              <w:rPr>
                <w:lang w:val="en-US"/>
              </w:rPr>
              <w:t>Previous inclusion in the trial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70CD33E0" w14:textId="77777777" w:rsidR="00557788" w:rsidRDefault="00557788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B4C1CB4" w14:textId="77777777" w:rsidR="00557788" w:rsidRDefault="00557788" w:rsidP="00C664B6">
            <w:pPr>
              <w:rPr>
                <w:lang w:val="en-US"/>
              </w:rPr>
            </w:pPr>
          </w:p>
        </w:tc>
      </w:tr>
      <w:tr w:rsidR="003242F5" w:rsidRPr="005D2E95" w14:paraId="6BB00365" w14:textId="77777777" w:rsidTr="00FC4E5B"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7972" w14:textId="2551D0BC" w:rsidR="003242F5" w:rsidRPr="003242F5" w:rsidRDefault="003242F5" w:rsidP="00C664B6">
            <w:pPr>
              <w:rPr>
                <w:b/>
                <w:bCs/>
                <w:lang w:val="en-US"/>
              </w:rPr>
            </w:pPr>
            <w:r w:rsidRPr="003242F5">
              <w:rPr>
                <w:b/>
                <w:bCs/>
                <w:lang w:val="en-US"/>
              </w:rPr>
              <w:t>Consent information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448621BA" w14:textId="77777777" w:rsidR="003242F5" w:rsidRPr="001E249D" w:rsidRDefault="003242F5" w:rsidP="003242F5">
            <w:pPr>
              <w:rPr>
                <w:lang w:val="en-US"/>
              </w:rPr>
            </w:pPr>
            <w:r w:rsidRPr="0058025C">
              <w:rPr>
                <w:lang w:val="en-US"/>
              </w:rPr>
              <w:t>Patient informed (Y/N)</w:t>
            </w:r>
            <w:r w:rsidRPr="001E249D">
              <w:rPr>
                <w:lang w:val="en-US"/>
              </w:rPr>
              <w:t xml:space="preserve"> and date (</w:t>
            </w:r>
            <w:r w:rsidRPr="008F1219">
              <w:rPr>
                <w:rFonts w:eastAsia="Calibri" w:cs="Times New Roman"/>
                <w:lang w:val="en-US"/>
              </w:rPr>
              <w:t>dd-mmm-yyyy)</w:t>
            </w:r>
          </w:p>
          <w:p w14:paraId="68C8AD1E" w14:textId="77777777" w:rsidR="003242F5" w:rsidRPr="008F1219" w:rsidRDefault="003242F5" w:rsidP="003242F5">
            <w:pPr>
              <w:rPr>
                <w:rFonts w:eastAsia="Calibri" w:cs="Times New Roman"/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-      Date informed (if Y)</w:t>
            </w:r>
          </w:p>
          <w:p w14:paraId="0552FFE0" w14:textId="1DBD8C45" w:rsidR="003242F5" w:rsidRPr="003242F5" w:rsidRDefault="003242F5" w:rsidP="003242F5">
            <w:pPr>
              <w:rPr>
                <w:rFonts w:eastAsia="Calibri" w:cs="Times New Roman"/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-      Reason not informed (if N)</w:t>
            </w:r>
          </w:p>
          <w:p w14:paraId="4BCFB2E0" w14:textId="4FBDE023" w:rsidR="003242F5" w:rsidRPr="00E40B71" w:rsidRDefault="003242F5" w:rsidP="00C664B6">
            <w:pPr>
              <w:rPr>
                <w:lang w:val="en-US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7A0E1882" w14:textId="77777777" w:rsidR="003242F5" w:rsidRDefault="003242F5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9CF2AF7" w14:textId="77777777" w:rsidR="003242F5" w:rsidRDefault="003242F5" w:rsidP="00C664B6">
            <w:pPr>
              <w:rPr>
                <w:lang w:val="en-US"/>
              </w:rPr>
            </w:pPr>
          </w:p>
        </w:tc>
      </w:tr>
      <w:tr w:rsidR="003242F5" w:rsidRPr="00E40B71" w14:paraId="67012B84" w14:textId="77777777" w:rsidTr="00FC4E5B"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89F" w14:textId="77777777" w:rsidR="003242F5" w:rsidRPr="003242F5" w:rsidRDefault="003242F5" w:rsidP="00C664B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2DF128C9" w14:textId="7C96472C" w:rsidR="003242F5" w:rsidRPr="003242F5" w:rsidRDefault="003242F5" w:rsidP="003242F5">
            <w:pPr>
              <w:rPr>
                <w:rFonts w:eastAsia="Calibri" w:cs="Times New Roman"/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Patient consented (Y/N)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17B66583" w14:textId="77777777" w:rsidR="003242F5" w:rsidRDefault="003242F5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B6118CC" w14:textId="77777777" w:rsidR="003242F5" w:rsidRDefault="003242F5" w:rsidP="00C664B6">
            <w:pPr>
              <w:rPr>
                <w:lang w:val="en-US"/>
              </w:rPr>
            </w:pPr>
          </w:p>
        </w:tc>
      </w:tr>
      <w:tr w:rsidR="003242F5" w:rsidRPr="005D2E95" w14:paraId="696DD658" w14:textId="77777777" w:rsidTr="00FC4E5B"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1685" w14:textId="77777777" w:rsidR="003242F5" w:rsidRPr="003242F5" w:rsidRDefault="003242F5" w:rsidP="00C664B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48DE573F" w14:textId="77777777" w:rsidR="003242F5" w:rsidRPr="008F1219" w:rsidRDefault="003242F5" w:rsidP="003242F5">
            <w:pPr>
              <w:rPr>
                <w:rFonts w:eastAsia="Calibri" w:cs="Times New Roman"/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Consent withdrawn (Y/N)</w:t>
            </w:r>
          </w:p>
          <w:p w14:paraId="14C5D6D1" w14:textId="6F6DE031" w:rsidR="003242F5" w:rsidRPr="008F1219" w:rsidRDefault="003242F5" w:rsidP="003242F5">
            <w:pPr>
              <w:rPr>
                <w:rFonts w:eastAsia="Calibri" w:cs="Times New Roman"/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-      Date of withdrawal (dd-mmm-yyyy)</w:t>
            </w:r>
          </w:p>
          <w:p w14:paraId="04CEDBFB" w14:textId="77777777" w:rsidR="003242F5" w:rsidRPr="008F1219" w:rsidRDefault="003242F5" w:rsidP="003242F5">
            <w:pPr>
              <w:rPr>
                <w:rFonts w:eastAsia="Calibri" w:cs="Times New Roman"/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-      Can the data be used (Y/N)</w:t>
            </w:r>
          </w:p>
          <w:p w14:paraId="0893CA94" w14:textId="0ED9EDAD" w:rsidR="003242F5" w:rsidRPr="00E40B71" w:rsidRDefault="003242F5" w:rsidP="003242F5">
            <w:pPr>
              <w:rPr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-      Can primary outcome be collected (Y/N)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28CF5693" w14:textId="77777777" w:rsidR="003242F5" w:rsidRDefault="003242F5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53911D5" w14:textId="77777777" w:rsidR="003242F5" w:rsidRDefault="003242F5" w:rsidP="00C664B6">
            <w:pPr>
              <w:rPr>
                <w:lang w:val="en-US"/>
              </w:rPr>
            </w:pPr>
          </w:p>
        </w:tc>
      </w:tr>
      <w:tr w:rsidR="00644E80" w:rsidRPr="00E97EC1" w14:paraId="53C5ED72" w14:textId="70F9254C" w:rsidTr="00FC4E5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F63EB" w14:textId="1BD155A8" w:rsidR="00644E80" w:rsidRPr="00E97EC1" w:rsidRDefault="00E40B71" w:rsidP="00C664B6">
            <w:pPr>
              <w:rPr>
                <w:lang w:val="en-US"/>
              </w:rPr>
            </w:pPr>
            <w:r w:rsidRPr="00C61D2E">
              <w:rPr>
                <w:b/>
                <w:bCs/>
                <w:lang w:val="en-US"/>
              </w:rPr>
              <w:t>Demographic</w:t>
            </w:r>
            <w:r>
              <w:rPr>
                <w:b/>
                <w:bCs/>
                <w:lang w:val="en-US"/>
              </w:rPr>
              <w:t xml:space="preserve">/ background </w:t>
            </w:r>
            <w:r w:rsidRPr="00C61D2E">
              <w:rPr>
                <w:b/>
                <w:bCs/>
                <w:lang w:val="en-US"/>
              </w:rPr>
              <w:t>variables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06292BBB" w14:textId="77777777" w:rsidR="00644E80" w:rsidRPr="00E97EC1" w:rsidRDefault="00644E80" w:rsidP="00C664B6">
            <w:pPr>
              <w:rPr>
                <w:lang w:val="en-US"/>
              </w:rPr>
            </w:pPr>
            <w:r>
              <w:rPr>
                <w:lang w:val="en-US"/>
              </w:rPr>
              <w:t>Height (cm)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747F53FC" w14:textId="77777777" w:rsidR="00644E80" w:rsidRDefault="00644E80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118D94F" w14:textId="77777777" w:rsidR="00644E80" w:rsidRDefault="00644E80" w:rsidP="00C664B6">
            <w:pPr>
              <w:rPr>
                <w:lang w:val="en-US"/>
              </w:rPr>
            </w:pPr>
          </w:p>
        </w:tc>
      </w:tr>
      <w:tr w:rsidR="00644E80" w:rsidRPr="005D2E95" w14:paraId="504C8EAD" w14:textId="5155798D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314D7" w14:textId="77777777" w:rsidR="00644E80" w:rsidRPr="00E97EC1" w:rsidRDefault="00644E80" w:rsidP="00C664B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21B36190" w14:textId="7A96BBD9" w:rsidR="00644E80" w:rsidRPr="00E97EC1" w:rsidRDefault="00644E80" w:rsidP="00C664B6">
            <w:pPr>
              <w:rPr>
                <w:lang w:val="en-US"/>
              </w:rPr>
            </w:pPr>
            <w:r>
              <w:rPr>
                <w:lang w:val="en-US"/>
              </w:rPr>
              <w:t>Weight at baseline (</w:t>
            </w:r>
            <w:r w:rsidR="003242F5">
              <w:rPr>
                <w:lang w:val="en-US"/>
              </w:rPr>
              <w:t xml:space="preserve">kg, </w:t>
            </w:r>
            <w:r>
              <w:rPr>
                <w:lang w:val="en-US"/>
              </w:rPr>
              <w:t xml:space="preserve">standardized according to </w:t>
            </w:r>
            <w:r w:rsidR="003242F5">
              <w:rPr>
                <w:lang w:val="en-US"/>
              </w:rPr>
              <w:t xml:space="preserve">local </w:t>
            </w:r>
            <w:r>
              <w:rPr>
                <w:lang w:val="en-US"/>
              </w:rPr>
              <w:t>practice)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79B282B0" w14:textId="77777777" w:rsidR="00644E80" w:rsidRDefault="00644E80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724E57F" w14:textId="77777777" w:rsidR="00644E80" w:rsidRDefault="00644E80" w:rsidP="00C664B6">
            <w:pPr>
              <w:rPr>
                <w:lang w:val="en-US"/>
              </w:rPr>
            </w:pPr>
          </w:p>
        </w:tc>
      </w:tr>
      <w:tr w:rsidR="00644E80" w:rsidRPr="003242F5" w14:paraId="47DA8B0A" w14:textId="3D8519B8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A5CB0" w14:textId="77777777" w:rsidR="00644E80" w:rsidRPr="00E97EC1" w:rsidRDefault="00644E80" w:rsidP="00C664B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3C929D9C" w14:textId="40C1D918" w:rsidR="00644E80" w:rsidRPr="00E97EC1" w:rsidRDefault="003242F5" w:rsidP="00C664B6">
            <w:pPr>
              <w:rPr>
                <w:lang w:val="en-US"/>
              </w:rPr>
            </w:pPr>
            <w:r>
              <w:rPr>
                <w:lang w:val="en-US"/>
              </w:rPr>
              <w:t xml:space="preserve">Clinical Frailty Score 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5FB5430F" w14:textId="77777777" w:rsidR="00644E80" w:rsidRDefault="00644E80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63886DB" w14:textId="77777777" w:rsidR="00644E80" w:rsidRDefault="00644E80" w:rsidP="00C664B6">
            <w:pPr>
              <w:rPr>
                <w:lang w:val="en-US"/>
              </w:rPr>
            </w:pPr>
          </w:p>
        </w:tc>
      </w:tr>
      <w:tr w:rsidR="003242F5" w:rsidRPr="005D2E95" w14:paraId="55BF71BD" w14:textId="77777777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4560A" w14:textId="77777777" w:rsidR="003242F5" w:rsidRPr="00E97EC1" w:rsidRDefault="003242F5" w:rsidP="00C664B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50A594C6" w14:textId="334DF493" w:rsidR="003242F5" w:rsidRDefault="003242F5" w:rsidP="00C664B6">
            <w:pPr>
              <w:rPr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Baseline creatinine [lowest in the 12 months preceding randomization] (µmol/L)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7B495348" w14:textId="77777777" w:rsidR="003242F5" w:rsidRDefault="003242F5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70CEBD0" w14:textId="77777777" w:rsidR="003242F5" w:rsidRDefault="003242F5" w:rsidP="00C664B6">
            <w:pPr>
              <w:rPr>
                <w:lang w:val="en-US"/>
              </w:rPr>
            </w:pPr>
          </w:p>
        </w:tc>
      </w:tr>
      <w:tr w:rsidR="00644E80" w:rsidRPr="003242F5" w14:paraId="096417D9" w14:textId="319A3F53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4CA63" w14:textId="77777777" w:rsidR="00644E80" w:rsidRPr="00E97EC1" w:rsidRDefault="00644E80" w:rsidP="00C664B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06A503F2" w14:textId="67B237D2" w:rsidR="00644E80" w:rsidRPr="00E97EC1" w:rsidRDefault="003242F5" w:rsidP="00C664B6">
            <w:pPr>
              <w:rPr>
                <w:lang w:val="en-US"/>
              </w:rPr>
            </w:pPr>
            <w:r>
              <w:rPr>
                <w:lang w:val="en-US"/>
              </w:rPr>
              <w:t>Charlson Comorbidity Index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03951570" w14:textId="77777777" w:rsidR="00644E80" w:rsidRDefault="00644E80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57C1CBC" w14:textId="77777777" w:rsidR="00644E80" w:rsidRDefault="00644E80" w:rsidP="00C664B6">
            <w:pPr>
              <w:rPr>
                <w:lang w:val="en-US"/>
              </w:rPr>
            </w:pPr>
          </w:p>
        </w:tc>
      </w:tr>
      <w:tr w:rsidR="003242F5" w:rsidRPr="005D2E95" w14:paraId="3749A311" w14:textId="77777777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1D5DA" w14:textId="77777777" w:rsidR="003242F5" w:rsidRPr="00E97EC1" w:rsidRDefault="003242F5" w:rsidP="00C664B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3865FE29" w14:textId="23587CD5" w:rsidR="003242F5" w:rsidRDefault="003242F5" w:rsidP="00C664B6">
            <w:pPr>
              <w:rPr>
                <w:lang w:val="en-US"/>
              </w:rPr>
            </w:pPr>
            <w:r>
              <w:rPr>
                <w:lang w:val="en-US"/>
              </w:rPr>
              <w:t>Type of initial antibiotic treatment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BD44F4D" w14:textId="77777777" w:rsidR="003242F5" w:rsidRDefault="003242F5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AF2FFBC" w14:textId="77777777" w:rsidR="003242F5" w:rsidRDefault="003242F5" w:rsidP="00C664B6">
            <w:pPr>
              <w:rPr>
                <w:lang w:val="en-US"/>
              </w:rPr>
            </w:pPr>
          </w:p>
        </w:tc>
      </w:tr>
      <w:tr w:rsidR="003242F5" w:rsidRPr="005D2E95" w14:paraId="7CB5A679" w14:textId="77777777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AC992" w14:textId="77777777" w:rsidR="003242F5" w:rsidRPr="00E97EC1" w:rsidRDefault="003242F5" w:rsidP="00C664B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69C31215" w14:textId="77777777" w:rsidR="003242F5" w:rsidRPr="003242F5" w:rsidRDefault="003242F5" w:rsidP="003242F5">
            <w:pPr>
              <w:rPr>
                <w:lang w:val="en-US"/>
              </w:rPr>
            </w:pPr>
            <w:r w:rsidRPr="003242F5">
              <w:rPr>
                <w:rFonts w:eastAsia="Calibri" w:cs="Times New Roman"/>
              </w:rPr>
              <w:t>Suspected pathogen</w:t>
            </w:r>
          </w:p>
          <w:p w14:paraId="63F38BF3" w14:textId="608035CC" w:rsidR="003242F5" w:rsidRPr="003242F5" w:rsidRDefault="003242F5" w:rsidP="003242F5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 w:rsidRPr="003242F5">
              <w:rPr>
                <w:rFonts w:eastAsia="Calibri" w:cs="Times New Roman"/>
                <w:lang w:val="en-US"/>
              </w:rPr>
              <w:t>Suspected pathogen sensitive to initial antibiotic treatment (Y/N)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114CE609" w14:textId="77777777" w:rsidR="003242F5" w:rsidRDefault="003242F5" w:rsidP="00C664B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E21AB4E" w14:textId="77777777" w:rsidR="003242F5" w:rsidRDefault="003242F5" w:rsidP="00C664B6">
            <w:pPr>
              <w:rPr>
                <w:lang w:val="en-US"/>
              </w:rPr>
            </w:pPr>
          </w:p>
        </w:tc>
      </w:tr>
      <w:tr w:rsidR="003242F5" w:rsidRPr="005D2E95" w14:paraId="7D4E17ED" w14:textId="77777777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7F90F" w14:textId="77777777" w:rsidR="003242F5" w:rsidRPr="00E97EC1" w:rsidRDefault="003242F5" w:rsidP="003242F5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5DDA9601" w14:textId="51E2354C" w:rsidR="003242F5" w:rsidRPr="003242F5" w:rsidRDefault="003242F5" w:rsidP="003242F5">
            <w:pPr>
              <w:rPr>
                <w:rFonts w:eastAsia="Calibri" w:cs="Times New Roman"/>
                <w:lang w:val="en-US"/>
              </w:rPr>
            </w:pPr>
            <w:r>
              <w:rPr>
                <w:lang w:val="en-US"/>
              </w:rPr>
              <w:t>Hospital admission (dd-mmm-yyyy, hh:mm)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25B9913C" w14:textId="77777777" w:rsidR="003242F5" w:rsidRDefault="003242F5" w:rsidP="003242F5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B0581B6" w14:textId="77777777" w:rsidR="003242F5" w:rsidRDefault="003242F5" w:rsidP="003242F5">
            <w:pPr>
              <w:rPr>
                <w:lang w:val="en-US"/>
              </w:rPr>
            </w:pPr>
          </w:p>
        </w:tc>
      </w:tr>
      <w:tr w:rsidR="003242F5" w:rsidRPr="003242F5" w14:paraId="73D6AB58" w14:textId="77777777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22E74" w14:textId="77777777" w:rsidR="003242F5" w:rsidRPr="00E97EC1" w:rsidRDefault="003242F5" w:rsidP="003242F5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66A93745" w14:textId="77777777" w:rsidR="003242F5" w:rsidRDefault="003242F5" w:rsidP="003242F5">
            <w:pPr>
              <w:rPr>
                <w:lang w:val="en-US"/>
              </w:rPr>
            </w:pPr>
            <w:r>
              <w:rPr>
                <w:lang w:val="en-US"/>
              </w:rPr>
              <w:t>Hospital location prior to randomization</w:t>
            </w:r>
          </w:p>
          <w:p w14:paraId="04BA43BD" w14:textId="77777777" w:rsidR="003242F5" w:rsidRDefault="003242F5" w:rsidP="003242F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Emergency department</w:t>
            </w:r>
          </w:p>
          <w:p w14:paraId="78C54BD3" w14:textId="77777777" w:rsidR="003242F5" w:rsidRDefault="003242F5" w:rsidP="003242F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Operating room</w:t>
            </w:r>
          </w:p>
          <w:p w14:paraId="4B1A9CC6" w14:textId="77777777" w:rsidR="003242F5" w:rsidRDefault="003242F5" w:rsidP="003242F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Other ICU</w:t>
            </w:r>
          </w:p>
          <w:p w14:paraId="4F1CC7CB" w14:textId="598B2BC2" w:rsidR="003242F5" w:rsidRPr="003242F5" w:rsidRDefault="003242F5" w:rsidP="003242F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242F5">
              <w:rPr>
                <w:lang w:val="en-US"/>
              </w:rPr>
              <w:t>Other unit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1E29A4AB" w14:textId="77777777" w:rsidR="003242F5" w:rsidRDefault="003242F5" w:rsidP="003242F5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E9EF981" w14:textId="77777777" w:rsidR="003242F5" w:rsidRDefault="003242F5" w:rsidP="003242F5">
            <w:pPr>
              <w:rPr>
                <w:lang w:val="en-US"/>
              </w:rPr>
            </w:pPr>
          </w:p>
        </w:tc>
      </w:tr>
      <w:tr w:rsidR="003242F5" w:rsidRPr="00FA606E" w14:paraId="0792BCB4" w14:textId="03C02038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33A3" w14:textId="77777777" w:rsidR="003242F5" w:rsidRPr="00E97EC1" w:rsidRDefault="003242F5" w:rsidP="003242F5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4DD9B494" w14:textId="77777777" w:rsidR="003242F5" w:rsidRDefault="003242F5" w:rsidP="003242F5">
            <w:pPr>
              <w:rPr>
                <w:lang w:val="en-US"/>
              </w:rPr>
            </w:pPr>
            <w:r>
              <w:rPr>
                <w:lang w:val="en-US"/>
              </w:rPr>
              <w:t>Surgery prior to randomization (Y/N), if yes, specify:</w:t>
            </w:r>
          </w:p>
          <w:p w14:paraId="33F16CBB" w14:textId="77777777" w:rsidR="003242F5" w:rsidRDefault="003242F5" w:rsidP="003242F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Head and neck</w:t>
            </w:r>
          </w:p>
          <w:p w14:paraId="4FE5090A" w14:textId="77777777" w:rsidR="003242F5" w:rsidRDefault="003242F5" w:rsidP="003242F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Thorax</w:t>
            </w:r>
          </w:p>
          <w:p w14:paraId="2098ACEF" w14:textId="77777777" w:rsidR="003242F5" w:rsidRDefault="003242F5" w:rsidP="003242F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Abdominal/pelvic</w:t>
            </w:r>
          </w:p>
          <w:p w14:paraId="1C2F20AC" w14:textId="77777777" w:rsidR="003242F5" w:rsidRDefault="003242F5" w:rsidP="003242F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Extremities</w:t>
            </w:r>
          </w:p>
          <w:p w14:paraId="4B0C1CFF" w14:textId="77777777" w:rsidR="003242F5" w:rsidRDefault="003242F5" w:rsidP="003242F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Trauma</w:t>
            </w:r>
          </w:p>
          <w:p w14:paraId="570523C6" w14:textId="6E2AD31B" w:rsidR="003242F5" w:rsidRPr="0059682F" w:rsidRDefault="003242F5" w:rsidP="003242F5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7B3A5318" w14:textId="77777777" w:rsidR="003242F5" w:rsidRDefault="003242F5" w:rsidP="003242F5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CA0B33F" w14:textId="77777777" w:rsidR="003242F5" w:rsidRDefault="003242F5" w:rsidP="003242F5">
            <w:pPr>
              <w:rPr>
                <w:lang w:val="en-US"/>
              </w:rPr>
            </w:pPr>
          </w:p>
        </w:tc>
      </w:tr>
      <w:tr w:rsidR="003242F5" w:rsidRPr="00690116" w14:paraId="38B5FE8A" w14:textId="65D6A634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3B583" w14:textId="77777777" w:rsidR="003242F5" w:rsidRPr="00E97EC1" w:rsidRDefault="003242F5" w:rsidP="003242F5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3E373FA7" w14:textId="7D44010F" w:rsidR="003242F5" w:rsidRPr="00E97EC1" w:rsidRDefault="003242F5" w:rsidP="003242F5">
            <w:pPr>
              <w:rPr>
                <w:lang w:val="en-US"/>
              </w:rPr>
            </w:pPr>
            <w:r>
              <w:rPr>
                <w:lang w:val="en-US"/>
              </w:rPr>
              <w:t>Origin of sepsis (</w:t>
            </w:r>
            <w:r w:rsidRPr="008F1219">
              <w:rPr>
                <w:rFonts w:eastAsia="Calibri" w:cs="Times New Roman"/>
                <w:lang w:val="en-US"/>
              </w:rPr>
              <w:t xml:space="preserve">according to criteria developed by Linder/Mellhammar. </w:t>
            </w:r>
            <w:r w:rsidRPr="008F1219">
              <w:rPr>
                <w:rFonts w:eastAsia="Calibri" w:cs="Times New Roman"/>
                <w:lang w:val="en-US"/>
              </w:rPr>
              <w:lastRenderedPageBreak/>
              <w:t>Mellhammar et al. Crit Care Exp 2022;4:e0697</w:t>
            </w:r>
            <w:r>
              <w:rPr>
                <w:lang w:val="en-US"/>
              </w:rPr>
              <w:t>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891B412" w14:textId="77777777" w:rsidR="003242F5" w:rsidRDefault="003242F5" w:rsidP="003242F5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6B2F786" w14:textId="77777777" w:rsidR="003242F5" w:rsidRDefault="003242F5" w:rsidP="003242F5">
            <w:pPr>
              <w:rPr>
                <w:lang w:val="en-US"/>
              </w:rPr>
            </w:pPr>
          </w:p>
        </w:tc>
      </w:tr>
      <w:tr w:rsidR="006F7416" w:rsidRPr="00103CA0" w14:paraId="6731845B" w14:textId="125749DD" w:rsidTr="00FC4E5B">
        <w:trPr>
          <w:trHeight w:val="2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3A860" w14:textId="5938F740" w:rsidR="006F7416" w:rsidRPr="00E97EC1" w:rsidRDefault="006F7416" w:rsidP="006F7416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Baseline </w:t>
            </w:r>
            <w:r w:rsidRPr="00587AD2">
              <w:rPr>
                <w:b/>
                <w:bCs/>
                <w:lang w:val="en-US"/>
              </w:rPr>
              <w:t>ariables at study inclusion</w:t>
            </w:r>
            <w:r>
              <w:rPr>
                <w:b/>
                <w:bCs/>
                <w:lang w:val="en-US"/>
              </w:rPr>
              <w:t xml:space="preserve"> </w:t>
            </w:r>
            <w:r w:rsidRPr="0058025C">
              <w:rPr>
                <w:lang w:val="en-US"/>
              </w:rPr>
              <w:t>(values closest in time to enrolment, within ± 6 h, unless other timeframe is specified</w:t>
            </w:r>
            <w:r>
              <w:rPr>
                <w:lang w:val="en-US"/>
              </w:rPr>
              <w:t>)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5DAF2E3C" w14:textId="18C8141E" w:rsidR="006F7416" w:rsidRPr="00E97EC1" w:rsidRDefault="006F7416" w:rsidP="006F7416">
            <w:pPr>
              <w:rPr>
                <w:lang w:val="en-US"/>
              </w:rPr>
            </w:pPr>
            <w:r>
              <w:rPr>
                <w:lang w:val="en-US"/>
              </w:rPr>
              <w:t>Body temperature (degree Celsius)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248D98F4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9B9527E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5D2E95" w14:paraId="6A269171" w14:textId="77777777" w:rsidTr="00FC4E5B">
        <w:trPr>
          <w:trHeight w:val="2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95DA4" w14:textId="77777777" w:rsidR="006F7416" w:rsidRDefault="006F7416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3D9A45EE" w14:textId="5B4F974E" w:rsidR="006F7416" w:rsidRDefault="006F7416" w:rsidP="006F7416">
            <w:pPr>
              <w:rPr>
                <w:lang w:val="en-US"/>
              </w:rPr>
            </w:pPr>
            <w:r w:rsidRPr="00B33286">
              <w:rPr>
                <w:lang w:val="en-US"/>
              </w:rPr>
              <w:t>SAPS-III (Simplified acute physiology score-III)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2797DEC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9E0A4FE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726F434C" w14:textId="77777777" w:rsidTr="00FC4E5B">
        <w:trPr>
          <w:trHeight w:val="2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F05A1" w14:textId="77777777" w:rsidR="006F7416" w:rsidRDefault="006F7416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1917E2A2" w14:textId="32ED5E12" w:rsidR="006F7416" w:rsidRPr="00B33286" w:rsidRDefault="006F7416" w:rsidP="006F7416">
            <w:pPr>
              <w:rPr>
                <w:lang w:val="en-US"/>
              </w:rPr>
            </w:pPr>
            <w:r>
              <w:rPr>
                <w:lang w:val="en-US"/>
              </w:rPr>
              <w:t>Glasgow Coma Scale (GCS)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445E1EF8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9D6D9D2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1FBFCEC3" w14:textId="77777777" w:rsidTr="00FC4E5B">
        <w:trPr>
          <w:trHeight w:val="2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8A0E15" w14:textId="77777777" w:rsidR="006F7416" w:rsidRDefault="006F7416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5B4B2427" w14:textId="117CDCA1" w:rsidR="006F7416" w:rsidRDefault="006F7416" w:rsidP="006F7416">
            <w:pPr>
              <w:rPr>
                <w:lang w:val="en-US"/>
              </w:rPr>
            </w:pPr>
            <w:r>
              <w:rPr>
                <w:lang w:val="en-US"/>
              </w:rPr>
              <w:t>Creatinine (</w:t>
            </w:r>
            <w:r>
              <w:rPr>
                <w:rFonts w:cstheme="minorHAnsi"/>
                <w:lang w:val="en-US"/>
              </w:rPr>
              <w:t>μ</w:t>
            </w:r>
            <w:r>
              <w:rPr>
                <w:lang w:val="en-US"/>
              </w:rPr>
              <w:t>mol/L)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CB6D4EA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D1312AA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5D2E95" w14:paraId="284CE344" w14:textId="77777777" w:rsidTr="00FC4E5B">
        <w:trPr>
          <w:trHeight w:val="2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B40B0" w14:textId="77777777" w:rsidR="006F7416" w:rsidRDefault="006F7416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74DD9340" w14:textId="3624F041" w:rsidR="006F7416" w:rsidRPr="006F7416" w:rsidRDefault="006F7416" w:rsidP="006F7416">
            <w:pPr>
              <w:rPr>
                <w:lang w:val="en-US"/>
              </w:rPr>
            </w:pPr>
            <w:r w:rsidRPr="006F7416">
              <w:rPr>
                <w:lang w:val="en-US"/>
              </w:rPr>
              <w:t>Renal replacement therapy (Y/N)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7366ED11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EA197E4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5D2E95" w14:paraId="7ACE14B7" w14:textId="77777777" w:rsidTr="00FC4E5B">
        <w:trPr>
          <w:trHeight w:val="2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1B5C00" w14:textId="77777777" w:rsidR="006F7416" w:rsidRDefault="006F7416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58A5671B" w14:textId="1E8240E4" w:rsidR="006F7416" w:rsidRPr="006F7416" w:rsidRDefault="006F7416" w:rsidP="006F7416">
            <w:pPr>
              <w:rPr>
                <w:lang w:val="en-US"/>
              </w:rPr>
            </w:pPr>
            <w:r w:rsidRPr="006F7416">
              <w:rPr>
                <w:lang w:val="en-US"/>
              </w:rPr>
              <w:t>Acute renal injury (Y/N, if yes specify KDIGO score)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5C71616E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4B3A503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2E2493B9" w14:textId="77777777" w:rsidTr="00FC4E5B">
        <w:trPr>
          <w:trHeight w:val="2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29767" w14:textId="77777777" w:rsidR="006F7416" w:rsidRDefault="006F7416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71873F3A" w14:textId="5EC52018" w:rsidR="006F7416" w:rsidRPr="006F7416" w:rsidRDefault="006F7416" w:rsidP="006F7416">
            <w:pPr>
              <w:rPr>
                <w:lang w:val="en-US"/>
              </w:rPr>
            </w:pPr>
            <w:r w:rsidRPr="008F1219">
              <w:rPr>
                <w:rFonts w:eastAsia="Calibri" w:cs="Times New Roman"/>
              </w:rPr>
              <w:t>Bilirubin (</w:t>
            </w:r>
            <w:r w:rsidRPr="008F1219">
              <w:rPr>
                <w:rFonts w:eastAsia="Calibri" w:cs="Calibri"/>
              </w:rPr>
              <w:t>μ</w:t>
            </w:r>
            <w:r w:rsidRPr="008F1219">
              <w:rPr>
                <w:rFonts w:eastAsia="Calibri" w:cs="Times New Roman"/>
              </w:rPr>
              <w:t>mol/L)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C919B2A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8FA8748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0C9D7224" w14:textId="77777777" w:rsidTr="00FC4E5B">
        <w:trPr>
          <w:trHeight w:val="2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01922" w14:textId="77777777" w:rsidR="006F7416" w:rsidRDefault="006F7416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189116EE" w14:textId="6F158DD2" w:rsidR="006F7416" w:rsidRPr="006F7416" w:rsidRDefault="006F7416" w:rsidP="006F7416">
            <w:pPr>
              <w:rPr>
                <w:lang w:val="en-US"/>
              </w:rPr>
            </w:pPr>
            <w:r w:rsidRPr="008F1219">
              <w:rPr>
                <w:rFonts w:eastAsia="Calibri" w:cs="Times New Roman"/>
              </w:rPr>
              <w:t>Platelet count (x10</w:t>
            </w:r>
            <w:r w:rsidRPr="008F1219">
              <w:rPr>
                <w:rFonts w:eastAsia="Calibri" w:cs="Times New Roman"/>
                <w:vertAlign w:val="superscript"/>
              </w:rPr>
              <w:t>9</w:t>
            </w:r>
            <w:r w:rsidRPr="008F1219">
              <w:rPr>
                <w:rFonts w:eastAsia="Calibri" w:cs="Times New Roman"/>
              </w:rPr>
              <w:t>/ml)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11295951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A543C62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01D7DA89" w14:textId="77777777" w:rsidTr="00FC4E5B">
        <w:trPr>
          <w:trHeight w:val="2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0D286" w14:textId="77777777" w:rsidR="006F7416" w:rsidRDefault="006F7416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61293140" w14:textId="70E0E50A" w:rsidR="006F7416" w:rsidRPr="006F7416" w:rsidRDefault="006F7416" w:rsidP="006F7416">
            <w:pPr>
              <w:rPr>
                <w:lang w:val="en-US"/>
              </w:rPr>
            </w:pPr>
            <w:r w:rsidRPr="00B33286">
              <w:rPr>
                <w:lang w:val="en-US"/>
              </w:rPr>
              <w:t>Mean arterial pressure (mmHg)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04534489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978FEE9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3B8C5261" w14:textId="77777777" w:rsidTr="00FC4E5B">
        <w:trPr>
          <w:trHeight w:val="2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22721E" w14:textId="77777777" w:rsidR="006F7416" w:rsidRDefault="006F7416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658099C0" w14:textId="406F91A6" w:rsidR="006F7416" w:rsidRPr="006F7416" w:rsidRDefault="006F7416" w:rsidP="006F7416">
            <w:pPr>
              <w:rPr>
                <w:lang w:val="en-US"/>
              </w:rPr>
            </w:pPr>
            <w:r w:rsidRPr="00AB0064">
              <w:rPr>
                <w:lang w:val="en-US"/>
              </w:rPr>
              <w:t>Systolic pressure (mmHg)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11974514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341BA13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5D2E95" w14:paraId="5B857C4A" w14:textId="77777777" w:rsidTr="00FC4E5B">
        <w:trPr>
          <w:trHeight w:val="2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B8964" w14:textId="77777777" w:rsidR="006F7416" w:rsidRDefault="006F7416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5C42BD8F" w14:textId="0F7B9684" w:rsidR="006F7416" w:rsidRPr="006F7416" w:rsidRDefault="006F7416" w:rsidP="006F7416">
            <w:pPr>
              <w:rPr>
                <w:lang w:val="en-US"/>
              </w:rPr>
            </w:pPr>
            <w:bookmarkStart w:id="0" w:name="_Hlk144912861"/>
            <w:r w:rsidRPr="006F7416">
              <w:rPr>
                <w:lang w:val="en-US"/>
              </w:rPr>
              <w:t>Type of inotropic drug or vasopressor (any dose of dobutamine, dopamine, vasopressin or other V1A agonists, levosimendan, angiotensin II, noradrenaline, adrenaline, milrinone, or other)</w:t>
            </w:r>
            <w:bookmarkEnd w:id="0"/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076EF716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709BC31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5D2E95" w14:paraId="5B375A94" w14:textId="77777777" w:rsidTr="00FC4E5B">
        <w:trPr>
          <w:trHeight w:val="27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2C156" w14:textId="77777777" w:rsidR="006F7416" w:rsidRDefault="006F7416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3D3FBE35" w14:textId="7F5E2AFD" w:rsidR="006F7416" w:rsidRPr="006F7416" w:rsidRDefault="006F7416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Noradrenaline dose (highest dose in the 6 hours prior to enrollment; μg/kg/min)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5170D969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1516908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048A1FBB" w14:textId="159E6FE3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F8E57" w14:textId="08C86AFD" w:rsidR="006F7416" w:rsidRPr="00587AD2" w:rsidRDefault="006F7416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76F4A666" w14:textId="080D287E" w:rsidR="006F7416" w:rsidRPr="00E97EC1" w:rsidRDefault="006F7416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Corticosteroid treatment (Y/N)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22A08E91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A370F35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2442FB55" w14:textId="2D4F69DA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FEE40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2C93D243" w14:textId="2BC86A14" w:rsidR="006F7416" w:rsidRPr="00E97EC1" w:rsidRDefault="006F7416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Atrial fibrillation/flutter (Y/N)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DF612FB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A9CA4F0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5D2E95" w14:paraId="6C719E8D" w14:textId="467075BC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9EAE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6AC458E4" w14:textId="0FFA3D8C" w:rsidR="006F7416" w:rsidRPr="00E97EC1" w:rsidRDefault="006F7416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Ischemic events (Y/N) (criteria described above), if yes, specify: a) Limb, b) Cerebral, c) Heart, d) Intestine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09932150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3619260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7B1A147E" w14:textId="313947FD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C72AB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6D27F63D" w14:textId="3C6C6706" w:rsidR="006F7416" w:rsidRDefault="006F7416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Heart rate (bpm)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11E867C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D8B89F3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5D2E95" w14:paraId="6E53D37A" w14:textId="6D3835B2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1109F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02377E81" w14:textId="0D7F4079" w:rsidR="006F7416" w:rsidRDefault="006F7416" w:rsidP="006F7416">
            <w:pPr>
              <w:rPr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Ventilatory support (nasal catheter, nasal high flow oxygen, Hudson mask or similar, reservoir mask, non-invasive mechanical ventilation, invasive mechanical ventilation [defined as mechanical ventilation through an orotracheal tube or through a tracheostomy], none. Classification at each day will be based on the highest level of support</w:t>
            </w:r>
            <w:r>
              <w:rPr>
                <w:rFonts w:eastAsia="Calibri" w:cs="Times New Roman"/>
                <w:lang w:val="en-US"/>
              </w:rPr>
              <w:t>.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25FCCD11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070E8C6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1A110648" w14:textId="269EB831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4D90C" w14:textId="77777777" w:rsidR="006F7416" w:rsidRPr="00E97EC1" w:rsidRDefault="006F7416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0667603A" w14:textId="42C41E7F" w:rsidR="006F7416" w:rsidRPr="00E97EC1" w:rsidRDefault="006F7416" w:rsidP="006F7416">
            <w:pPr>
              <w:rPr>
                <w:lang w:val="en-US"/>
              </w:rPr>
            </w:pPr>
            <w:r w:rsidRPr="00B33286">
              <w:rPr>
                <w:lang w:val="en-US"/>
              </w:rPr>
              <w:t>CRP (g/L)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46E353C2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20CF57C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705848C5" w14:textId="36326D0A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AB29A" w14:textId="77777777" w:rsidR="006F7416" w:rsidRPr="00E97EC1" w:rsidRDefault="006F7416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73128B7E" w14:textId="7D07B1C3" w:rsidR="006F7416" w:rsidRDefault="006F7416" w:rsidP="006F7416">
            <w:pPr>
              <w:rPr>
                <w:lang w:val="en-US"/>
              </w:rPr>
            </w:pPr>
            <w:r w:rsidRPr="004D1906">
              <w:rPr>
                <w:lang w:val="en-US"/>
              </w:rPr>
              <w:t>Leucocyte</w:t>
            </w:r>
            <w:r w:rsidRPr="00AB0064">
              <w:rPr>
                <w:lang w:val="en-US"/>
              </w:rPr>
              <w:t>s (x10</w:t>
            </w:r>
            <w:r w:rsidRPr="00AB0064">
              <w:rPr>
                <w:vertAlign w:val="superscript"/>
                <w:lang w:val="en-US"/>
              </w:rPr>
              <w:t>9</w:t>
            </w:r>
            <w:r w:rsidRPr="00AB0064">
              <w:rPr>
                <w:lang w:val="en-US"/>
              </w:rPr>
              <w:t xml:space="preserve"> cells/L)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297E60E7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78DEE0D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1BE79411" w14:textId="2AF24543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C9904" w14:textId="77777777" w:rsidR="006F7416" w:rsidRPr="00E97EC1" w:rsidRDefault="006F7416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60B6F436" w14:textId="77839C28" w:rsidR="006F7416" w:rsidRPr="00E97EC1" w:rsidRDefault="006F7416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Haemoglobin (g/L)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5C39993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B57DB55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0DAD9E2E" w14:textId="64860400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806BA" w14:textId="77777777" w:rsidR="006F7416" w:rsidRPr="00E97EC1" w:rsidRDefault="006F7416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0096CA0B" w14:textId="16B64C77" w:rsidR="006F7416" w:rsidRDefault="006F7416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Potassium (mmol/L)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3D1AB83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4544FB7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7E9F3C02" w14:textId="3182DF8C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04AB" w14:textId="77777777" w:rsidR="006F7416" w:rsidRPr="00E97EC1" w:rsidRDefault="006F7416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27B1EDED" w14:textId="3D0B59E1" w:rsidR="006F7416" w:rsidRDefault="006F7416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Sodium (mmol/L)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70015823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4C6BCF4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1E94A0BE" w14:textId="574B8DDE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E1E53" w14:textId="77777777" w:rsidR="006F7416" w:rsidRPr="00E97EC1" w:rsidRDefault="006F7416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  <w:shd w:val="clear" w:color="auto" w:fill="auto"/>
          </w:tcPr>
          <w:p w14:paraId="276E2AE6" w14:textId="676C3BE4" w:rsidR="006F7416" w:rsidRDefault="006F7416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Chloride (mmol/L)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48707DBD" w14:textId="77777777" w:rsidR="006F7416" w:rsidRPr="00620692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88E6474" w14:textId="77777777" w:rsidR="006F7416" w:rsidRPr="00620692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32070D8C" w14:textId="59B071B5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74DC6" w14:textId="77777777" w:rsidR="006F7416" w:rsidRPr="00E97EC1" w:rsidRDefault="006F7416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329F79F9" w14:textId="7A1DBCBD" w:rsidR="006F7416" w:rsidRDefault="006F7416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Blood glucose (mmol/L)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2B172584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107161A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478F6F99" w14:textId="67E7CC1E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F9078" w14:textId="77777777" w:rsidR="006F7416" w:rsidRPr="00E97EC1" w:rsidRDefault="006F7416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2B7638EA" w14:textId="14F1FF2F" w:rsidR="006F7416" w:rsidRPr="006F7416" w:rsidRDefault="006F7416" w:rsidP="006F7416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1E249D">
              <w:rPr>
                <w:lang w:val="en-US"/>
              </w:rPr>
              <w:t>FiO2 (%)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7172435E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28E9196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53D15872" w14:textId="7273F68A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9238F" w14:textId="77777777" w:rsidR="006F7416" w:rsidRPr="00E97EC1" w:rsidRDefault="006F7416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2D962321" w14:textId="35C6768F" w:rsidR="006F7416" w:rsidRDefault="006F7416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PaO2 (kPa)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73CE7E54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5C5FE2C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0A57B55E" w14:textId="77B4C981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AF80A" w14:textId="77777777" w:rsidR="006F7416" w:rsidRPr="00E97EC1" w:rsidRDefault="006F7416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6E4A5D50" w14:textId="065C13E1" w:rsidR="006F7416" w:rsidRDefault="006F7416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PaCO2 (kPa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5EAC36B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DA34CCD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90116" w14:paraId="7EFA5AE1" w14:textId="2CC646E4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5944A" w14:textId="77777777" w:rsidR="006F7416" w:rsidRPr="00E97EC1" w:rsidRDefault="006F7416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59A6BD1D" w14:textId="476CBA44" w:rsidR="006F7416" w:rsidRPr="00E97EC1" w:rsidRDefault="006F7416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pH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CB1E064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D9A5A64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5D2E95" w14:paraId="7AB4C9B4" w14:textId="358A85B2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D61FF" w14:textId="77777777" w:rsidR="006F7416" w:rsidRPr="00E97EC1" w:rsidRDefault="006F7416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16256202" w14:textId="6F5A9776" w:rsidR="006F7416" w:rsidRPr="00E97EC1" w:rsidRDefault="006F7416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Base excess (BE, mEq/L)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32DAF8F" w14:textId="77777777" w:rsid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E37CF90" w14:textId="77777777" w:rsidR="006F7416" w:rsidRDefault="006F7416" w:rsidP="006F7416">
            <w:pPr>
              <w:rPr>
                <w:lang w:val="en-US"/>
              </w:rPr>
            </w:pPr>
          </w:p>
        </w:tc>
      </w:tr>
      <w:tr w:rsidR="006F7416" w:rsidRPr="006F7416" w14:paraId="358F3743" w14:textId="5E228F3E" w:rsidTr="00FC4E5B"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AE68B" w14:textId="77777777" w:rsidR="006F7416" w:rsidRPr="00E97EC1" w:rsidRDefault="006F7416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10EFA4F8" w14:textId="77777777" w:rsidR="006F7416" w:rsidRPr="006F7416" w:rsidRDefault="006F7416" w:rsidP="006F7416">
            <w:pPr>
              <w:rPr>
                <w:lang w:val="en-US"/>
              </w:rPr>
            </w:pPr>
            <w:r w:rsidRPr="006F7416">
              <w:rPr>
                <w:lang w:val="en-US"/>
              </w:rPr>
              <w:t>Volume of fluid intake in the 24h prior to inclusion</w:t>
            </w:r>
            <w:r w:rsidRPr="006F7416">
              <w:rPr>
                <w:rFonts w:eastAsia="Calibri" w:cs="Times New Roman"/>
                <w:lang w:val="en-US"/>
              </w:rPr>
              <w:t xml:space="preserve"> </w:t>
            </w:r>
          </w:p>
          <w:p w14:paraId="39EFB62D" w14:textId="636E1384" w:rsidR="006F7416" w:rsidRPr="001E249D" w:rsidRDefault="006F7416" w:rsidP="006F7416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 xml:space="preserve">Crystalloids (Ringer’s acetate/lactate [ml], 0.9% NaCl [ml], other [ml], </w:t>
            </w:r>
          </w:p>
          <w:p w14:paraId="3C2CAD1F" w14:textId="77777777" w:rsidR="006F7416" w:rsidRPr="001E249D" w:rsidRDefault="006F7416" w:rsidP="006F7416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Colloids (Albumin 4-5% [ml], Albumin 20% [ml], other [ml]</w:t>
            </w:r>
          </w:p>
          <w:p w14:paraId="18FA50C3" w14:textId="77777777" w:rsidR="006F7416" w:rsidRPr="001E249D" w:rsidRDefault="006F7416" w:rsidP="006F7416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Blood products (Erythrocytes [ml], Plasma [ml]- Platelets [ml])</w:t>
            </w:r>
          </w:p>
          <w:p w14:paraId="55F8FBCA" w14:textId="77777777" w:rsidR="006F7416" w:rsidRPr="001E249D" w:rsidRDefault="006F7416" w:rsidP="006F7416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Glucose (any concentration) (ml)</w:t>
            </w:r>
            <w:bookmarkStart w:id="1" w:name="_Hlk144912189"/>
          </w:p>
          <w:p w14:paraId="4BE06201" w14:textId="77777777" w:rsidR="006F7416" w:rsidRPr="001E249D" w:rsidRDefault="006F7416" w:rsidP="006F7416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Parenteral nutrition (ml)</w:t>
            </w:r>
          </w:p>
          <w:p w14:paraId="16B360F9" w14:textId="77777777" w:rsidR="006F7416" w:rsidRPr="006F7416" w:rsidRDefault="006F7416" w:rsidP="006F7416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Enteral nutrition (ml)</w:t>
            </w:r>
          </w:p>
          <w:p w14:paraId="2B5B288E" w14:textId="4551F8A8" w:rsidR="006F7416" w:rsidRPr="006F7416" w:rsidRDefault="006F7416" w:rsidP="006F7416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006F7416">
              <w:rPr>
                <w:rFonts w:eastAsia="Calibri" w:cs="Times New Roman"/>
                <w:lang w:val="en-US"/>
              </w:rPr>
              <w:t>Enteral water (ml)</w:t>
            </w:r>
            <w:bookmarkEnd w:id="1"/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32FA30E" w14:textId="77777777" w:rsidR="006F7416" w:rsidRPr="006F7416" w:rsidRDefault="006F7416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EDE25BF" w14:textId="77777777" w:rsidR="006F7416" w:rsidRPr="006F7416" w:rsidRDefault="006F7416" w:rsidP="006F7416">
            <w:pPr>
              <w:rPr>
                <w:lang w:val="en-US"/>
              </w:rPr>
            </w:pPr>
          </w:p>
        </w:tc>
      </w:tr>
      <w:tr w:rsidR="00B25725" w:rsidRPr="005D2E95" w14:paraId="15EEBC55" w14:textId="536D1440" w:rsidTr="00FC4E5B"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E4B67" w14:textId="6B06FD04" w:rsidR="00B25725" w:rsidRPr="00C61D2E" w:rsidRDefault="00B25725" w:rsidP="006F7416">
            <w:pPr>
              <w:rPr>
                <w:b/>
                <w:bCs/>
                <w:lang w:val="en-US"/>
              </w:rPr>
            </w:pPr>
            <w:r w:rsidRPr="00C61D2E">
              <w:rPr>
                <w:b/>
                <w:bCs/>
                <w:lang w:val="en-US"/>
              </w:rPr>
              <w:t xml:space="preserve">Daily variables from inclusion to </w:t>
            </w:r>
            <w:r>
              <w:rPr>
                <w:b/>
                <w:bCs/>
                <w:lang w:val="en-US"/>
              </w:rPr>
              <w:t>day 5</w:t>
            </w:r>
          </w:p>
        </w:tc>
        <w:tc>
          <w:tcPr>
            <w:tcW w:w="4651" w:type="dxa"/>
            <w:tcBorders>
              <w:left w:val="single" w:sz="4" w:space="0" w:color="auto"/>
              <w:bottom w:val="single" w:sz="4" w:space="0" w:color="auto"/>
            </w:tcBorders>
          </w:tcPr>
          <w:p w14:paraId="1CC9578A" w14:textId="48F72488" w:rsidR="00B25725" w:rsidRPr="00B25725" w:rsidRDefault="00B25725" w:rsidP="00B25725">
            <w:pPr>
              <w:rPr>
                <w:lang w:val="en-US"/>
              </w:rPr>
            </w:pPr>
            <w:r w:rsidRPr="004D1906">
              <w:rPr>
                <w:lang w:val="en-US"/>
              </w:rPr>
              <w:t>Patient in a REDUSE ICU this day (Y/N)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</w:tcPr>
          <w:p w14:paraId="73301050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</w:tcBorders>
          </w:tcPr>
          <w:p w14:paraId="1AAEC3B4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2E95" w14:paraId="53027496" w14:textId="77777777" w:rsidTr="00FC4E5B"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748D0" w14:textId="77777777" w:rsidR="00B25725" w:rsidRPr="00C61D2E" w:rsidRDefault="00B25725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  <w:bottom w:val="single" w:sz="4" w:space="0" w:color="auto"/>
            </w:tcBorders>
          </w:tcPr>
          <w:p w14:paraId="50DE50C8" w14:textId="77777777" w:rsidR="00B25725" w:rsidRDefault="00B25725" w:rsidP="00B25725">
            <w:pPr>
              <w:rPr>
                <w:lang w:val="en-US"/>
              </w:rPr>
            </w:pPr>
            <w:r w:rsidRPr="005D35F1">
              <w:rPr>
                <w:lang w:val="en-US"/>
              </w:rPr>
              <w:t xml:space="preserve">Resuscitation fluids </w:t>
            </w:r>
          </w:p>
          <w:p w14:paraId="7BCDDF1F" w14:textId="77777777" w:rsidR="00B25725" w:rsidRPr="005D35F1" w:rsidRDefault="00B25725" w:rsidP="00B25725">
            <w:pPr>
              <w:pStyle w:val="ListParagraph"/>
              <w:numPr>
                <w:ilvl w:val="0"/>
                <w:numId w:val="23"/>
              </w:numPr>
              <w:rPr>
                <w:rFonts w:eastAsia="Calibri" w:cs="Times New Roman"/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>Crystalloids administered to correct hemodynamic impairment as noted in the patient chart or given at a rate &gt; 5 ml/kg/h (Ringer’s acetate/lactate [ml], 0.9% NaCl [ml], other [ml]</w:t>
            </w:r>
          </w:p>
          <w:p w14:paraId="5FB9B703" w14:textId="77777777" w:rsidR="00B25725" w:rsidRDefault="00B25725" w:rsidP="00B25725">
            <w:pPr>
              <w:pStyle w:val="ListParagraph"/>
              <w:numPr>
                <w:ilvl w:val="0"/>
                <w:numId w:val="23"/>
              </w:numPr>
              <w:rPr>
                <w:rFonts w:eastAsia="Calibri" w:cs="Times New Roman"/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>Colloids (Albumin 4-5% [ml], Albumin 20% [ml], other [ml]</w:t>
            </w:r>
          </w:p>
          <w:p w14:paraId="342114FA" w14:textId="583E0E5C" w:rsidR="00B25725" w:rsidRPr="00B25725" w:rsidRDefault="00B25725" w:rsidP="00B25725">
            <w:pPr>
              <w:pStyle w:val="ListParagraph"/>
              <w:numPr>
                <w:ilvl w:val="0"/>
                <w:numId w:val="23"/>
              </w:numPr>
              <w:rPr>
                <w:rFonts w:eastAsia="Calibri" w:cs="Times New Roman"/>
                <w:lang w:val="en-US"/>
              </w:rPr>
            </w:pPr>
            <w:r w:rsidRPr="00B25725">
              <w:rPr>
                <w:rFonts w:eastAsia="Calibri" w:cs="Times New Roman"/>
                <w:lang w:val="en-US"/>
              </w:rPr>
              <w:t>Blood products (Erythrocytes [ml], Plasma [ml], Platelets [ml]</w:t>
            </w: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</w:tcBorders>
          </w:tcPr>
          <w:p w14:paraId="742E843F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</w:tcBorders>
          </w:tcPr>
          <w:p w14:paraId="37946564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2E95" w14:paraId="2A830070" w14:textId="3D968BCF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BD8AE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8FB3F" w14:textId="77777777" w:rsidR="00B25725" w:rsidRDefault="00B25725" w:rsidP="005D35F1">
            <w:pPr>
              <w:rPr>
                <w:lang w:val="en-US"/>
              </w:rPr>
            </w:pPr>
            <w:r w:rsidRPr="001E249D">
              <w:rPr>
                <w:lang w:val="en-US"/>
              </w:rPr>
              <w:t>I</w:t>
            </w:r>
            <w:r w:rsidRPr="00B33286">
              <w:rPr>
                <w:lang w:val="en-US"/>
              </w:rPr>
              <w:t>ntravenous vehicles and drugs</w:t>
            </w:r>
            <w:r w:rsidRPr="004D1906">
              <w:rPr>
                <w:lang w:val="en-US"/>
              </w:rPr>
              <w:t xml:space="preserve"> </w:t>
            </w:r>
          </w:p>
          <w:p w14:paraId="27A23D1E" w14:textId="77777777" w:rsidR="00B25725" w:rsidRPr="005D35F1" w:rsidRDefault="00B25725" w:rsidP="005D35F1">
            <w:pPr>
              <w:pStyle w:val="ListParagraph"/>
              <w:numPr>
                <w:ilvl w:val="0"/>
                <w:numId w:val="18"/>
              </w:numPr>
              <w:rPr>
                <w:rFonts w:eastAsia="Calibri" w:cs="Times New Roman"/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>Antibiotics [mL]</w:t>
            </w:r>
          </w:p>
          <w:p w14:paraId="431365E1" w14:textId="77777777" w:rsidR="00B25725" w:rsidRPr="005D35F1" w:rsidRDefault="00B25725" w:rsidP="005D35F1">
            <w:pPr>
              <w:pStyle w:val="ListParagraph"/>
              <w:numPr>
                <w:ilvl w:val="0"/>
                <w:numId w:val="18"/>
              </w:numPr>
              <w:rPr>
                <w:rFonts w:eastAsia="Calibri" w:cs="Times New Roman"/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>Inotropes (includes dobutamine, levosimedan, or dopamine &lt;5mcg/kg/min) [mL]</w:t>
            </w:r>
          </w:p>
          <w:p w14:paraId="3A6A5EBD" w14:textId="77777777" w:rsidR="00B25725" w:rsidRPr="005D35F1" w:rsidRDefault="00B25725" w:rsidP="005D35F1">
            <w:pPr>
              <w:pStyle w:val="ListParagraph"/>
              <w:numPr>
                <w:ilvl w:val="0"/>
                <w:numId w:val="18"/>
              </w:numPr>
              <w:rPr>
                <w:rFonts w:eastAsia="Calibri" w:cs="Times New Roman"/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>Vasopressors [mL]</w:t>
            </w:r>
          </w:p>
          <w:p w14:paraId="5E528650" w14:textId="77777777" w:rsidR="00B25725" w:rsidRPr="005D35F1" w:rsidRDefault="00B25725" w:rsidP="005D35F1">
            <w:pPr>
              <w:pStyle w:val="ListParagraph"/>
              <w:numPr>
                <w:ilvl w:val="0"/>
                <w:numId w:val="18"/>
              </w:numPr>
              <w:rPr>
                <w:rFonts w:eastAsia="Calibri" w:cs="Times New Roman"/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>Analgesics [mL]</w:t>
            </w:r>
          </w:p>
          <w:p w14:paraId="63611772" w14:textId="77777777" w:rsidR="00B25725" w:rsidRPr="005D35F1" w:rsidRDefault="00B25725" w:rsidP="005D35F1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>Sedatives [mL]</w:t>
            </w:r>
          </w:p>
          <w:p w14:paraId="7A58D41F" w14:textId="77777777" w:rsidR="00B25725" w:rsidRPr="005D35F1" w:rsidRDefault="00B25725" w:rsidP="005D35F1">
            <w:pPr>
              <w:pStyle w:val="ListParagraph"/>
              <w:numPr>
                <w:ilvl w:val="0"/>
                <w:numId w:val="18"/>
              </w:numPr>
              <w:rPr>
                <w:rFonts w:eastAsia="Calibri" w:cs="Times New Roman"/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>Insulin [mL] and dose [E/24h]</w:t>
            </w:r>
          </w:p>
          <w:p w14:paraId="7A85AF70" w14:textId="77777777" w:rsidR="00B25725" w:rsidRPr="005D35F1" w:rsidRDefault="00B25725" w:rsidP="005D35F1">
            <w:pPr>
              <w:pStyle w:val="ListParagraph"/>
              <w:numPr>
                <w:ilvl w:val="0"/>
                <w:numId w:val="18"/>
              </w:numPr>
              <w:rPr>
                <w:rFonts w:eastAsia="Calibri" w:cs="Times New Roman"/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>Potassium [mL]</w:t>
            </w:r>
          </w:p>
          <w:p w14:paraId="17FB777F" w14:textId="77777777" w:rsidR="00B25725" w:rsidRPr="005D35F1" w:rsidRDefault="00B25725" w:rsidP="005D35F1">
            <w:pPr>
              <w:pStyle w:val="ListParagraph"/>
              <w:numPr>
                <w:ilvl w:val="0"/>
                <w:numId w:val="18"/>
              </w:numPr>
              <w:rPr>
                <w:rFonts w:eastAsia="Calibri" w:cs="Times New Roman"/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>Other electrolytes [mL]</w:t>
            </w:r>
          </w:p>
          <w:p w14:paraId="4103A302" w14:textId="77777777" w:rsidR="00B25725" w:rsidRPr="005D35F1" w:rsidRDefault="00B25725" w:rsidP="005D35F1">
            <w:pPr>
              <w:pStyle w:val="ListParagraph"/>
              <w:numPr>
                <w:ilvl w:val="0"/>
                <w:numId w:val="18"/>
              </w:numPr>
              <w:rPr>
                <w:rFonts w:eastAsia="Calibri" w:cs="Times New Roman"/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>Other drugs [mL]</w:t>
            </w:r>
          </w:p>
          <w:p w14:paraId="26C16EF9" w14:textId="77777777" w:rsidR="00B25725" w:rsidRPr="005D35F1" w:rsidRDefault="00B25725" w:rsidP="005D35F1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5D35F1">
              <w:rPr>
                <w:lang w:val="en-US"/>
              </w:rPr>
              <w:t>5% glucose used as a vehicle [mL]</w:t>
            </w:r>
          </w:p>
          <w:p w14:paraId="0B0130F6" w14:textId="3B190700" w:rsidR="00B25725" w:rsidRPr="005D35F1" w:rsidRDefault="00B25725" w:rsidP="005D35F1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5D35F1">
              <w:rPr>
                <w:lang w:val="en-US"/>
              </w:rPr>
              <w:t>Other concentration of glucose used as a vehicle [mL and concentration in %]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FF767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E5F9C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2E95" w14:paraId="041DB4FC" w14:textId="3226D49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903E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7C504" w14:textId="77777777" w:rsidR="00B25725" w:rsidRDefault="00B25725" w:rsidP="005D35F1">
            <w:pPr>
              <w:rPr>
                <w:rFonts w:eastAsia="Calibri" w:cs="Times New Roman"/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>Maintenance/replacement and nutrition</w:t>
            </w:r>
          </w:p>
          <w:p w14:paraId="0E4431E9" w14:textId="77777777" w:rsidR="00B25725" w:rsidRPr="005D35F1" w:rsidRDefault="00B25725" w:rsidP="005D35F1">
            <w:pPr>
              <w:pStyle w:val="ListParagraph"/>
              <w:numPr>
                <w:ilvl w:val="0"/>
                <w:numId w:val="19"/>
              </w:numPr>
              <w:rPr>
                <w:rFonts w:eastAsia="Calibri" w:cs="Times New Roman"/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 xml:space="preserve">Crystalloids administered for reasons other than correcting hemodynamic impairment (Ringer’s acetate/lactate [ml], 0.9% NaCl [ml], other (ml), </w:t>
            </w:r>
          </w:p>
          <w:p w14:paraId="1122431C" w14:textId="77777777" w:rsidR="00B25725" w:rsidRPr="005D35F1" w:rsidRDefault="00B25725" w:rsidP="005D35F1">
            <w:pPr>
              <w:pStyle w:val="ListParagraph"/>
              <w:numPr>
                <w:ilvl w:val="0"/>
                <w:numId w:val="19"/>
              </w:numPr>
              <w:rPr>
                <w:rFonts w:eastAsia="Calibri" w:cs="Times New Roman"/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>Glucose 2.5% [ml], 5% [ml], 10% [ml], 20% (ml), other glucose strength (mL and concentration in %)</w:t>
            </w:r>
          </w:p>
          <w:p w14:paraId="643B7CB9" w14:textId="77777777" w:rsidR="00B25725" w:rsidRPr="005D35F1" w:rsidRDefault="00B25725" w:rsidP="005D35F1">
            <w:pPr>
              <w:pStyle w:val="ListParagraph"/>
              <w:numPr>
                <w:ilvl w:val="0"/>
                <w:numId w:val="19"/>
              </w:numPr>
              <w:rPr>
                <w:rFonts w:eastAsia="Calibri" w:cs="Times New Roman"/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>Was glucose given for an allowed indication (on days 1-3 in the restrictive group), Parenteral nutrition (ml)</w:t>
            </w:r>
          </w:p>
          <w:p w14:paraId="555D7563" w14:textId="77777777" w:rsidR="00B25725" w:rsidRPr="005D35F1" w:rsidRDefault="00B25725" w:rsidP="005D35F1">
            <w:pPr>
              <w:pStyle w:val="ListParagraph"/>
              <w:numPr>
                <w:ilvl w:val="0"/>
                <w:numId w:val="19"/>
              </w:numPr>
              <w:rPr>
                <w:rFonts w:eastAsia="Calibri" w:cs="Times New Roman"/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>Enteral nutrition (ml)</w:t>
            </w:r>
          </w:p>
          <w:p w14:paraId="1F67F952" w14:textId="77777777" w:rsidR="00B25725" w:rsidRPr="005D35F1" w:rsidRDefault="00B25725" w:rsidP="005D35F1">
            <w:pPr>
              <w:pStyle w:val="ListParagraph"/>
              <w:numPr>
                <w:ilvl w:val="0"/>
                <w:numId w:val="19"/>
              </w:numPr>
              <w:rPr>
                <w:rFonts w:eastAsia="Calibri" w:cs="Times New Roman"/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>Enteral water (ml)</w:t>
            </w:r>
          </w:p>
          <w:p w14:paraId="05689DDC" w14:textId="77777777" w:rsidR="00B25725" w:rsidRPr="001C1266" w:rsidRDefault="00B25725" w:rsidP="005D35F1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005D35F1">
              <w:rPr>
                <w:rFonts w:eastAsia="Calibri" w:cs="Times New Roman"/>
                <w:lang w:val="en-US"/>
              </w:rPr>
              <w:t>Other fluids (mL)</w:t>
            </w:r>
          </w:p>
          <w:p w14:paraId="133C2E95" w14:textId="197CA1E5" w:rsidR="00B25725" w:rsidRPr="005D35F1" w:rsidRDefault="00B25725" w:rsidP="005D35F1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00B33286">
              <w:rPr>
                <w:lang w:val="en-US"/>
              </w:rPr>
              <w:t xml:space="preserve">Total caloric intake </w:t>
            </w:r>
            <w:r w:rsidRPr="008F1219">
              <w:rPr>
                <w:rFonts w:eastAsia="Calibri" w:cs="Times New Roman"/>
                <w:lang w:val="en-US"/>
              </w:rPr>
              <w:t>[including Propofol and glucose solutions]</w:t>
            </w:r>
            <w:r w:rsidRPr="001E249D">
              <w:rPr>
                <w:lang w:val="en-US"/>
              </w:rPr>
              <w:t xml:space="preserve"> (kcal)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3BD9C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6746F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2E95" w14:paraId="68FA6880" w14:textId="709D760D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4DA94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</w:tcPr>
          <w:p w14:paraId="6CEFEAE8" w14:textId="77777777" w:rsidR="00B25725" w:rsidRDefault="00B25725" w:rsidP="006F7416">
            <w:pPr>
              <w:rPr>
                <w:lang w:val="en-US"/>
              </w:rPr>
            </w:pPr>
            <w:r w:rsidRPr="00AB0064">
              <w:rPr>
                <w:lang w:val="en-US"/>
              </w:rPr>
              <w:t xml:space="preserve">Diuretics </w:t>
            </w:r>
          </w:p>
          <w:p w14:paraId="3D6EB888" w14:textId="77777777" w:rsidR="00B25725" w:rsidRPr="001C1266" w:rsidRDefault="00B25725" w:rsidP="001C1266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1C1266">
              <w:rPr>
                <w:lang w:val="en-US"/>
              </w:rPr>
              <w:t>Loop diuretics/furosemide [mg/24h]</w:t>
            </w:r>
          </w:p>
          <w:p w14:paraId="6F3207A0" w14:textId="76448351" w:rsidR="00B25725" w:rsidRPr="001C1266" w:rsidRDefault="00B25725" w:rsidP="001C1266">
            <w:pPr>
              <w:pStyle w:val="ListParagraph"/>
              <w:numPr>
                <w:ilvl w:val="0"/>
                <w:numId w:val="20"/>
              </w:numPr>
              <w:rPr>
                <w:lang w:val="en-US"/>
              </w:rPr>
            </w:pPr>
            <w:r w:rsidRPr="001C1266">
              <w:rPr>
                <w:lang w:val="en-US"/>
              </w:rPr>
              <w:t>Other (type of drug and mg/24h)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</w:tcBorders>
          </w:tcPr>
          <w:p w14:paraId="6D5B773E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63C6C59C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2E95" w14:paraId="0F2D87D9" w14:textId="5B97D94C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7F4C1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792DEADF" w14:textId="77777777" w:rsidR="00B25725" w:rsidRDefault="00B25725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 xml:space="preserve">Fluid output </w:t>
            </w:r>
          </w:p>
          <w:p w14:paraId="2177A1AC" w14:textId="77777777" w:rsidR="00B25725" w:rsidRPr="001C1266" w:rsidRDefault="00B25725" w:rsidP="001C1266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1C1266">
              <w:rPr>
                <w:lang w:val="en-US"/>
              </w:rPr>
              <w:t>Urinary output [ml]</w:t>
            </w:r>
          </w:p>
          <w:p w14:paraId="29CBC007" w14:textId="77777777" w:rsidR="00B25725" w:rsidRPr="001C1266" w:rsidRDefault="00B25725" w:rsidP="001C1266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1C1266">
              <w:rPr>
                <w:lang w:val="en-US"/>
              </w:rPr>
              <w:t>Drains [ml]</w:t>
            </w:r>
          </w:p>
          <w:p w14:paraId="224CC10C" w14:textId="77777777" w:rsidR="00B25725" w:rsidRPr="001C1266" w:rsidRDefault="00B25725" w:rsidP="001C1266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1C1266">
              <w:rPr>
                <w:lang w:val="en-US"/>
              </w:rPr>
              <w:t>Hemorrhage [ml]</w:t>
            </w:r>
          </w:p>
          <w:p w14:paraId="20E284D9" w14:textId="77777777" w:rsidR="00B25725" w:rsidRPr="001C1266" w:rsidRDefault="00B25725" w:rsidP="001C1266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1C1266">
              <w:rPr>
                <w:lang w:val="en-US"/>
              </w:rPr>
              <w:t>Faeces [if liquid and collected through a faecal management system, ml]</w:t>
            </w:r>
          </w:p>
          <w:p w14:paraId="5D66081C" w14:textId="77777777" w:rsidR="00B25725" w:rsidRPr="001C1266" w:rsidRDefault="00B25725" w:rsidP="001C1266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1C1266">
              <w:rPr>
                <w:lang w:val="en-US"/>
              </w:rPr>
              <w:t>Fluid removal in RRT [ml]</w:t>
            </w:r>
          </w:p>
          <w:p w14:paraId="1FC56C6D" w14:textId="27615E29" w:rsidR="00B25725" w:rsidRPr="001C1266" w:rsidRDefault="00B25725" w:rsidP="001C1266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001C1266">
              <w:rPr>
                <w:lang w:val="en-US"/>
              </w:rPr>
              <w:t>Other losses [evaporation excluded] (ml)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73DD630B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B781A77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690116" w14:paraId="0C3A06A8" w14:textId="799C299C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14435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71627DD1" w14:textId="0B6374BA" w:rsidR="00B25725" w:rsidRDefault="00B25725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Weight (kg)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A81AF96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6F5328A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2E95" w14:paraId="476D067B" w14:textId="37A0D57D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E037F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7F78D5E8" w14:textId="60030621" w:rsidR="00B25725" w:rsidRDefault="00B25725" w:rsidP="006F7416">
            <w:pPr>
              <w:rPr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Fluid balance goal for next 24h (Y/N, and volume in mL)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59B31D04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02AF1E8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690116" w14:paraId="0622DF1E" w14:textId="7A8F0E6B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E8955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290743E4" w14:textId="79BB1D84" w:rsidR="00B25725" w:rsidRPr="00E97EC1" w:rsidRDefault="00B25725" w:rsidP="006F7416">
            <w:pPr>
              <w:rPr>
                <w:lang w:val="en-US"/>
              </w:rPr>
            </w:pPr>
            <w:r w:rsidRPr="00B33286">
              <w:rPr>
                <w:lang w:val="en-US"/>
              </w:rPr>
              <w:t>Creatinine [highest](μmol/L)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16C45CA5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D292777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2E95" w14:paraId="0AE1E32E" w14:textId="0EDBDF2B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625B8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6C71B093" w14:textId="163329B9" w:rsidR="00B25725" w:rsidRPr="00E97EC1" w:rsidRDefault="00B25725" w:rsidP="006F7416">
            <w:pPr>
              <w:rPr>
                <w:lang w:val="en-US"/>
              </w:rPr>
            </w:pPr>
            <w:r w:rsidRPr="00AB0064">
              <w:rPr>
                <w:lang w:val="en-US"/>
              </w:rPr>
              <w:t>Acute renal injury (Y/N, if yes specify KDIGO score)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08FE21A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40D2D6B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2E95" w14:paraId="71B21F00" w14:textId="28942F93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50620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0558A5C3" w14:textId="7BBFA232" w:rsidR="00B25725" w:rsidRPr="00E97EC1" w:rsidRDefault="00B25725" w:rsidP="006F7416">
            <w:pPr>
              <w:rPr>
                <w:lang w:val="en-US"/>
              </w:rPr>
            </w:pPr>
            <w:r w:rsidRPr="00AB0064">
              <w:rPr>
                <w:lang w:val="en-US"/>
              </w:rPr>
              <w:t>Renal replacement therapy (Y/N)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4DBDCCB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7F1DBBD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690116" w14:paraId="233E546E" w14:textId="7487CA7B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C393C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420CA4EA" w14:textId="72F9EA27" w:rsidR="00B25725" w:rsidRPr="00B25725" w:rsidRDefault="00B25725" w:rsidP="00B25725">
            <w:pPr>
              <w:rPr>
                <w:lang w:val="en-US"/>
              </w:rPr>
            </w:pPr>
            <w:r w:rsidRPr="00B25725">
              <w:rPr>
                <w:lang w:val="en-US"/>
              </w:rPr>
              <w:t>Earliest urea (mmol/L)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7A1F70FB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86FD54F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35F1" w14:paraId="0F8FB66A" w14:textId="1556FEA9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9D48F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2A9C2833" w14:textId="40F2006C" w:rsidR="00B25725" w:rsidRPr="00E97EC1" w:rsidRDefault="00B25725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Lowest MAP (mmHg)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43BEF37C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5744D65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2E95" w14:paraId="4B1C059B" w14:textId="19C9F7C8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5B63C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4E3CD857" w14:textId="38D9066A" w:rsidR="00B25725" w:rsidRPr="00E97EC1" w:rsidRDefault="00B25725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Type of inotropic drug or vasopressor (any dose of dobutamine, dopamine, vasopressin or other V1A agonists, levosimendan, angiotensin II, noradrenaline, adrenaline, milrinone, or other)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0F445275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4337032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2E95" w14:paraId="5C58F8C5" w14:textId="7464255F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FE081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35247C7F" w14:textId="7779D21C" w:rsidR="00B25725" w:rsidRPr="00B25725" w:rsidRDefault="00B25725" w:rsidP="00B25725">
            <w:pPr>
              <w:rPr>
                <w:lang w:val="en-US"/>
              </w:rPr>
            </w:pPr>
            <w:r w:rsidRPr="00B25725">
              <w:rPr>
                <w:lang w:val="en-US"/>
              </w:rPr>
              <w:t>Noradrenaline dose (highest dose during the day; μg/kg/min)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53C8E07D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0FAAD6A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690116" w14:paraId="4F28D25D" w14:textId="6BDB97BE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C83D8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7E6ACCFB" w14:textId="07D1040A" w:rsidR="00B25725" w:rsidRPr="00E97EC1" w:rsidRDefault="00B25725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Corticosteroid treatment (Y/N)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246BF61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25944DD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35F1" w14:paraId="481437CE" w14:textId="15B3C168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B29BA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1CF34C12" w14:textId="339BB196" w:rsidR="00B25725" w:rsidRPr="00B25725" w:rsidRDefault="00B25725" w:rsidP="00B25725">
            <w:pPr>
              <w:rPr>
                <w:lang w:val="en-US"/>
              </w:rPr>
            </w:pPr>
            <w:r w:rsidRPr="001E249D">
              <w:rPr>
                <w:lang w:val="en-US"/>
              </w:rPr>
              <w:t>Atrial fibrillation/flutter (Y/N)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CBA09BC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C0F7492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35F1" w14:paraId="17272401" w14:textId="67F7CAF2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DB0C1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0D7DDE32" w14:textId="14C9117E" w:rsidR="00B25725" w:rsidRPr="00E97EC1" w:rsidRDefault="00B25725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Mechanical ventilation (Y/N)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0C1D578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83191D0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35F1" w14:paraId="5D0F738B" w14:textId="10B3A19F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CF1CF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46F57BEC" w14:textId="32CCE2C4" w:rsidR="00B25725" w:rsidRPr="00E97EC1" w:rsidRDefault="00B25725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Lowest PaO2 (kPa)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529FF1E3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64C080F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2E95" w14:paraId="07F3D5F9" w14:textId="3DDE033D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092C8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409BE317" w14:textId="0A2367B3" w:rsidR="00B25725" w:rsidRPr="00E97EC1" w:rsidRDefault="00B25725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FiO2 (at time of lowest PaO2; %)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763BA6E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92F0232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690116" w14:paraId="2F4FCE3E" w14:textId="6B73F321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453ED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13F473DB" w14:textId="1CD7D9E9" w:rsidR="00B25725" w:rsidRDefault="00B25725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Lactate [highest] (mmol/L)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240D5A59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A433751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35F1" w14:paraId="0C9E019F" w14:textId="5FAE01DB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7E60F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0014E25F" w14:textId="5A2536A7" w:rsidR="00B25725" w:rsidRPr="00B25725" w:rsidRDefault="00B25725" w:rsidP="00B25725">
            <w:pPr>
              <w:rPr>
                <w:lang w:val="en-US"/>
              </w:rPr>
            </w:pPr>
            <w:r w:rsidRPr="001E249D">
              <w:rPr>
                <w:lang w:val="en-US"/>
              </w:rPr>
              <w:t>Sodium [earliest] (mmol/L)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C3D0963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18A09D3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35F1" w14:paraId="1138EDE2" w14:textId="17A7A046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0EC08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325BBC62" w14:textId="51C134CE" w:rsidR="00B25725" w:rsidRPr="00E97EC1" w:rsidRDefault="00B25725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Potassium [earliest] (mmol/L)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0456CE67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4BC4EE3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35F1" w14:paraId="43AC94CC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8671B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2CD83B25" w14:textId="1349164C" w:rsidR="00B25725" w:rsidRPr="001E249D" w:rsidRDefault="00B25725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Chloride [earliest] (mmol/L)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7E61C717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81FB698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2E95" w14:paraId="228F0ADF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E72AA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30018999" w14:textId="27A96590" w:rsidR="00B25725" w:rsidRPr="001E249D" w:rsidRDefault="00B25725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Blood glucose [earliest] (mmol/L)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46088202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F704EE2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2E95" w14:paraId="77267BDB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621F3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5B016E72" w14:textId="796F6FC4" w:rsidR="00B25725" w:rsidRPr="001E249D" w:rsidRDefault="00B25725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>Ischemic events (Y/N) (criteria described above)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0F6FF54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EAE1347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B25725" w:rsidRPr="005D2E95" w14:paraId="55A9D5E0" w14:textId="77777777" w:rsidTr="00FC4E5B">
        <w:tc>
          <w:tcPr>
            <w:tcW w:w="21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AC438D" w14:textId="77777777" w:rsidR="00B25725" w:rsidRPr="00E97EC1" w:rsidRDefault="00B2572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7D4EEC02" w14:textId="77777777" w:rsidR="00B25725" w:rsidRDefault="00B25725" w:rsidP="006F7416">
            <w:pPr>
              <w:rPr>
                <w:lang w:val="en-US"/>
              </w:rPr>
            </w:pPr>
            <w:r w:rsidRPr="001E249D">
              <w:rPr>
                <w:lang w:val="en-US"/>
              </w:rPr>
              <w:t xml:space="preserve">Safety outcomes </w:t>
            </w:r>
          </w:p>
          <w:p w14:paraId="410048AA" w14:textId="77777777" w:rsidR="00B25725" w:rsidRPr="00B25725" w:rsidRDefault="00B25725" w:rsidP="00B25725">
            <w:pPr>
              <w:pStyle w:val="ListParagraph"/>
              <w:numPr>
                <w:ilvl w:val="0"/>
                <w:numId w:val="22"/>
              </w:numPr>
              <w:rPr>
                <w:rFonts w:eastAsia="Calibri" w:cs="Times New Roman"/>
                <w:lang w:val="en-US"/>
              </w:rPr>
            </w:pPr>
            <w:r w:rsidRPr="00B25725">
              <w:rPr>
                <w:rFonts w:eastAsia="Calibri" w:cs="Times New Roman"/>
                <w:lang w:val="en-US"/>
              </w:rPr>
              <w:t>Hypoglycemia [</w:t>
            </w:r>
            <w:r w:rsidRPr="00B25725">
              <w:rPr>
                <w:rFonts w:eastAsia="Calibri" w:cs="Times New Roman"/>
                <w:u w:val="single"/>
                <w:lang w:val="en-US"/>
              </w:rPr>
              <w:t>&lt;</w:t>
            </w:r>
            <w:r w:rsidRPr="00B25725">
              <w:rPr>
                <w:rFonts w:eastAsia="Calibri" w:cs="Times New Roman"/>
                <w:lang w:val="en-US"/>
              </w:rPr>
              <w:t xml:space="preserve"> 3.9 mmol/L] (Y/N)</w:t>
            </w:r>
          </w:p>
          <w:p w14:paraId="643E7279" w14:textId="77777777" w:rsidR="00B25725" w:rsidRPr="00FC4E5B" w:rsidRDefault="00B25725" w:rsidP="00B25725">
            <w:pPr>
              <w:pStyle w:val="ListParagraph"/>
              <w:numPr>
                <w:ilvl w:val="0"/>
                <w:numId w:val="22"/>
              </w:numPr>
              <w:rPr>
                <w:rFonts w:eastAsia="Calibri" w:cs="Times New Roman"/>
              </w:rPr>
            </w:pPr>
            <w:r w:rsidRPr="00FC4E5B">
              <w:rPr>
                <w:rFonts w:eastAsia="Calibri" w:cs="Times New Roman"/>
              </w:rPr>
              <w:t>Hypernatriemia [&gt;159 mmol/L] (Y/N)</w:t>
            </w:r>
          </w:p>
          <w:p w14:paraId="3F0B9800" w14:textId="77777777" w:rsidR="00B25725" w:rsidRPr="00B25725" w:rsidRDefault="00B25725" w:rsidP="00B25725">
            <w:pPr>
              <w:pStyle w:val="ListParagraph"/>
              <w:numPr>
                <w:ilvl w:val="0"/>
                <w:numId w:val="22"/>
              </w:numPr>
              <w:rPr>
                <w:rFonts w:eastAsia="Calibri" w:cs="Times New Roman"/>
                <w:lang w:val="en-US"/>
              </w:rPr>
            </w:pPr>
            <w:r w:rsidRPr="00B25725">
              <w:rPr>
                <w:rFonts w:eastAsia="Calibri" w:cs="Times New Roman"/>
                <w:lang w:val="en-US"/>
              </w:rPr>
              <w:t>Hyperchloremic acidosis [pH&lt;7.15 and plasma-chloride &gt;115 mmol/L] (Y/N)</w:t>
            </w:r>
          </w:p>
          <w:p w14:paraId="70F490DF" w14:textId="77777777" w:rsidR="00B25725" w:rsidRPr="00B25725" w:rsidRDefault="00B25725" w:rsidP="00B25725">
            <w:pPr>
              <w:pStyle w:val="ListParagraph"/>
              <w:numPr>
                <w:ilvl w:val="0"/>
                <w:numId w:val="22"/>
              </w:numPr>
              <w:rPr>
                <w:rFonts w:eastAsia="Calibri" w:cs="Times New Roman"/>
                <w:lang w:val="en-US"/>
              </w:rPr>
            </w:pPr>
            <w:r w:rsidRPr="00B25725">
              <w:rPr>
                <w:rFonts w:eastAsia="Calibri" w:cs="Times New Roman"/>
                <w:lang w:val="en-US"/>
              </w:rPr>
              <w:t>Metabolic alkalosis [pH&gt;7.59 and base excess &gt;9] (Y/N)</w:t>
            </w:r>
          </w:p>
          <w:p w14:paraId="07B06F77" w14:textId="77777777" w:rsidR="00B25725" w:rsidRPr="00B25725" w:rsidRDefault="00B25725" w:rsidP="00B25725">
            <w:pPr>
              <w:pStyle w:val="ListParagraph"/>
              <w:numPr>
                <w:ilvl w:val="0"/>
                <w:numId w:val="22"/>
              </w:numPr>
              <w:rPr>
                <w:rFonts w:eastAsia="Calibri" w:cs="Times New Roman"/>
                <w:lang w:val="en-US"/>
              </w:rPr>
            </w:pPr>
            <w:r w:rsidRPr="00B25725">
              <w:rPr>
                <w:rFonts w:eastAsia="Calibri" w:cs="Times New Roman"/>
                <w:lang w:val="en-US"/>
              </w:rPr>
              <w:t>Central venous catheter complications (Includes malfunctions, infections, thrombosis and venous stenosis) (Y/N)</w:t>
            </w:r>
          </w:p>
          <w:p w14:paraId="3AA84639" w14:textId="1C6271B2" w:rsidR="00B25725" w:rsidRPr="00B25725" w:rsidRDefault="00B25725" w:rsidP="00B25725">
            <w:pPr>
              <w:pStyle w:val="ListParagraph"/>
              <w:numPr>
                <w:ilvl w:val="0"/>
                <w:numId w:val="22"/>
              </w:numPr>
              <w:rPr>
                <w:lang w:val="en-US"/>
              </w:rPr>
            </w:pPr>
            <w:r w:rsidRPr="00B25725">
              <w:rPr>
                <w:rFonts w:eastAsia="Calibri" w:cs="Times New Roman"/>
                <w:lang w:val="en-US"/>
              </w:rPr>
              <w:t>Suspected unexpected complications (SUSAC) (Y/N)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49AD5EA" w14:textId="77777777" w:rsidR="00B25725" w:rsidRDefault="00B2572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30D70B7" w14:textId="77777777" w:rsidR="00B25725" w:rsidRDefault="00B25725" w:rsidP="006F7416">
            <w:pPr>
              <w:rPr>
                <w:lang w:val="en-US"/>
              </w:rPr>
            </w:pPr>
          </w:p>
        </w:tc>
      </w:tr>
      <w:tr w:rsidR="00801875" w:rsidRPr="005D2E95" w14:paraId="36F8C864" w14:textId="133B9AA9" w:rsidTr="00FC4E5B"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86A9C" w14:textId="2FB48496" w:rsidR="00801875" w:rsidRPr="0059682F" w:rsidRDefault="00801875" w:rsidP="006F7416">
            <w:pPr>
              <w:rPr>
                <w:b/>
                <w:bCs/>
                <w:lang w:val="en-US"/>
              </w:rPr>
            </w:pPr>
            <w:r w:rsidRPr="00C61D2E">
              <w:rPr>
                <w:b/>
                <w:bCs/>
                <w:lang w:val="en-US"/>
              </w:rPr>
              <w:t xml:space="preserve">Daily variables from </w:t>
            </w:r>
            <w:r>
              <w:rPr>
                <w:b/>
                <w:bCs/>
                <w:lang w:val="en-US"/>
              </w:rPr>
              <w:t>day 6 to discharge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423AE492" w14:textId="145F0F37" w:rsidR="00801875" w:rsidRPr="00B25725" w:rsidRDefault="00801875" w:rsidP="00B25725">
            <w:pPr>
              <w:rPr>
                <w:lang w:val="en-US"/>
              </w:rPr>
            </w:pPr>
            <w:r w:rsidRPr="004D1906">
              <w:rPr>
                <w:lang w:val="en-US"/>
              </w:rPr>
              <w:t>Patient in a REDUSE ICU this day (Y/N)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85F9C37" w14:textId="77777777" w:rsidR="00801875" w:rsidRDefault="0080187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0A8FD23" w14:textId="77777777" w:rsidR="00801875" w:rsidRDefault="00801875" w:rsidP="006F7416">
            <w:pPr>
              <w:rPr>
                <w:lang w:val="en-US"/>
              </w:rPr>
            </w:pPr>
          </w:p>
        </w:tc>
      </w:tr>
      <w:tr w:rsidR="00801875" w:rsidRPr="005D2E95" w14:paraId="34C10DAC" w14:textId="1E042D50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C7914" w14:textId="77777777" w:rsidR="00801875" w:rsidRPr="00E97EC1" w:rsidRDefault="0080187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11A12220" w14:textId="03ECDD34" w:rsidR="00801875" w:rsidRPr="00B25725" w:rsidRDefault="00801875" w:rsidP="00B25725">
            <w:pPr>
              <w:rPr>
                <w:lang w:val="en-US"/>
              </w:rPr>
            </w:pPr>
            <w:r w:rsidRPr="004D1906">
              <w:rPr>
                <w:lang w:val="en-US"/>
              </w:rPr>
              <w:t>Volume of resuscitation fluids (mL)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DA6D833" w14:textId="77777777" w:rsidR="00801875" w:rsidRDefault="0080187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14B2ACF" w14:textId="77777777" w:rsidR="00801875" w:rsidRDefault="00801875" w:rsidP="006F7416">
            <w:pPr>
              <w:rPr>
                <w:lang w:val="en-US"/>
              </w:rPr>
            </w:pPr>
          </w:p>
        </w:tc>
      </w:tr>
      <w:tr w:rsidR="00801875" w:rsidRPr="005D2E95" w14:paraId="03DE971F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F5D3D" w14:textId="77777777" w:rsidR="00801875" w:rsidRPr="00E97EC1" w:rsidRDefault="0080187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7058DBFA" w14:textId="5D01FEC5" w:rsidR="00801875" w:rsidRPr="00B25725" w:rsidRDefault="00801875" w:rsidP="00B25725">
            <w:pPr>
              <w:rPr>
                <w:lang w:val="en-US"/>
              </w:rPr>
            </w:pPr>
            <w:r w:rsidRPr="004D1906">
              <w:rPr>
                <w:lang w:val="en-US"/>
              </w:rPr>
              <w:t>Volume of non-resuscitation fluids (mL)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1BFBF877" w14:textId="77777777" w:rsidR="00801875" w:rsidRDefault="0080187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C779D69" w14:textId="77777777" w:rsidR="00801875" w:rsidRDefault="00801875" w:rsidP="006F7416">
            <w:pPr>
              <w:rPr>
                <w:lang w:val="en-US"/>
              </w:rPr>
            </w:pPr>
          </w:p>
        </w:tc>
      </w:tr>
      <w:tr w:rsidR="00801875" w:rsidRPr="00690116" w14:paraId="38E4B7F5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CC320" w14:textId="77777777" w:rsidR="00801875" w:rsidRPr="00E97EC1" w:rsidRDefault="0080187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5B267EA3" w14:textId="714F2A76" w:rsidR="00801875" w:rsidRPr="00B25725" w:rsidRDefault="00801875" w:rsidP="00B25725">
            <w:pPr>
              <w:rPr>
                <w:lang w:val="en-US"/>
              </w:rPr>
            </w:pPr>
            <w:r w:rsidRPr="004D1906">
              <w:rPr>
                <w:lang w:val="en-US"/>
              </w:rPr>
              <w:t>Total fluid output (mL)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ED50F26" w14:textId="77777777" w:rsidR="00801875" w:rsidRDefault="0080187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EB32022" w14:textId="77777777" w:rsidR="00801875" w:rsidRDefault="00801875" w:rsidP="006F7416">
            <w:pPr>
              <w:rPr>
                <w:lang w:val="en-US"/>
              </w:rPr>
            </w:pPr>
          </w:p>
        </w:tc>
      </w:tr>
      <w:tr w:rsidR="00801875" w:rsidRPr="005D2E95" w14:paraId="33794402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5D895" w14:textId="77777777" w:rsidR="00801875" w:rsidRPr="00E97EC1" w:rsidRDefault="0080187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09A2AFCA" w14:textId="10835BD3" w:rsidR="00801875" w:rsidRPr="00B25725" w:rsidRDefault="00801875" w:rsidP="00B25725">
            <w:pPr>
              <w:rPr>
                <w:lang w:val="en-US"/>
              </w:rPr>
            </w:pPr>
            <w:r w:rsidRPr="004D1906">
              <w:rPr>
                <w:lang w:val="en-US"/>
              </w:rPr>
              <w:t>Ischemic events (Y/N) (criteria described above), if yes, specify: if yes, specify: a) Limb, b) Cerebral, c)Heart, d) Intestine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413E7BD3" w14:textId="77777777" w:rsidR="00801875" w:rsidRDefault="0080187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5212446" w14:textId="77777777" w:rsidR="00801875" w:rsidRDefault="00801875" w:rsidP="006F7416">
            <w:pPr>
              <w:rPr>
                <w:lang w:val="en-US"/>
              </w:rPr>
            </w:pPr>
          </w:p>
        </w:tc>
      </w:tr>
      <w:tr w:rsidR="00801875" w:rsidRPr="005D2E95" w14:paraId="63C82E8C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FFCE8" w14:textId="77777777" w:rsidR="00801875" w:rsidRPr="00E97EC1" w:rsidRDefault="0080187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22364133" w14:textId="4A75175B" w:rsidR="00801875" w:rsidRPr="00B25725" w:rsidRDefault="00801875" w:rsidP="00B25725">
            <w:pPr>
              <w:rPr>
                <w:lang w:val="en-US"/>
              </w:rPr>
            </w:pPr>
            <w:r w:rsidRPr="004D1906">
              <w:rPr>
                <w:lang w:val="en-US"/>
              </w:rPr>
              <w:t>Acute renal injury (Y/N, if yes specify KDIGO score)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1670112E" w14:textId="77777777" w:rsidR="00801875" w:rsidRDefault="0080187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44FC868" w14:textId="77777777" w:rsidR="00801875" w:rsidRDefault="00801875" w:rsidP="006F7416">
            <w:pPr>
              <w:rPr>
                <w:lang w:val="en-US"/>
              </w:rPr>
            </w:pPr>
          </w:p>
        </w:tc>
      </w:tr>
      <w:tr w:rsidR="00801875" w:rsidRPr="005D2E95" w14:paraId="4B17EBD7" w14:textId="77777777" w:rsidTr="00FC4E5B"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5065" w14:textId="77777777" w:rsidR="00801875" w:rsidRPr="00E97EC1" w:rsidRDefault="00801875" w:rsidP="006F7416">
            <w:pPr>
              <w:rPr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44EE110C" w14:textId="77777777" w:rsidR="00801875" w:rsidRDefault="00801875" w:rsidP="00842177">
            <w:pPr>
              <w:rPr>
                <w:lang w:val="en-US"/>
              </w:rPr>
            </w:pPr>
            <w:r w:rsidRPr="001E249D">
              <w:rPr>
                <w:lang w:val="en-US"/>
              </w:rPr>
              <w:t xml:space="preserve">Safety outcomes </w:t>
            </w:r>
          </w:p>
          <w:p w14:paraId="7C10E388" w14:textId="77777777" w:rsidR="00801875" w:rsidRPr="00B25725" w:rsidRDefault="00801875" w:rsidP="00842177">
            <w:pPr>
              <w:pStyle w:val="ListParagraph"/>
              <w:numPr>
                <w:ilvl w:val="0"/>
                <w:numId w:val="24"/>
              </w:numPr>
              <w:rPr>
                <w:rFonts w:eastAsia="Calibri" w:cs="Times New Roman"/>
                <w:lang w:val="en-US"/>
              </w:rPr>
            </w:pPr>
            <w:r w:rsidRPr="00B25725">
              <w:rPr>
                <w:rFonts w:eastAsia="Calibri" w:cs="Times New Roman"/>
                <w:lang w:val="en-US"/>
              </w:rPr>
              <w:t>Hypoglycemia [</w:t>
            </w:r>
            <w:r w:rsidRPr="00B25725">
              <w:rPr>
                <w:rFonts w:eastAsia="Calibri" w:cs="Times New Roman"/>
                <w:u w:val="single"/>
                <w:lang w:val="en-US"/>
              </w:rPr>
              <w:t>&lt;</w:t>
            </w:r>
            <w:r w:rsidRPr="00B25725">
              <w:rPr>
                <w:rFonts w:eastAsia="Calibri" w:cs="Times New Roman"/>
                <w:lang w:val="en-US"/>
              </w:rPr>
              <w:t xml:space="preserve"> 3.9 mmol/L] (Y/N)</w:t>
            </w:r>
          </w:p>
          <w:p w14:paraId="2EF5C102" w14:textId="77777777" w:rsidR="00801875" w:rsidRPr="00842177" w:rsidRDefault="00801875" w:rsidP="00842177">
            <w:pPr>
              <w:pStyle w:val="ListParagraph"/>
              <w:numPr>
                <w:ilvl w:val="0"/>
                <w:numId w:val="24"/>
              </w:numPr>
              <w:rPr>
                <w:rFonts w:eastAsia="Calibri" w:cs="Times New Roman"/>
              </w:rPr>
            </w:pPr>
            <w:r w:rsidRPr="00842177">
              <w:rPr>
                <w:rFonts w:eastAsia="Calibri" w:cs="Times New Roman"/>
              </w:rPr>
              <w:t>Hypernatriemia [&gt;159 mmol/L] (Y/N)</w:t>
            </w:r>
          </w:p>
          <w:p w14:paraId="24FA3315" w14:textId="77777777" w:rsidR="00801875" w:rsidRPr="00B25725" w:rsidRDefault="00801875" w:rsidP="00842177">
            <w:pPr>
              <w:pStyle w:val="ListParagraph"/>
              <w:numPr>
                <w:ilvl w:val="0"/>
                <w:numId w:val="24"/>
              </w:numPr>
              <w:rPr>
                <w:rFonts w:eastAsia="Calibri" w:cs="Times New Roman"/>
                <w:lang w:val="en-US"/>
              </w:rPr>
            </w:pPr>
            <w:r w:rsidRPr="00B25725">
              <w:rPr>
                <w:rFonts w:eastAsia="Calibri" w:cs="Times New Roman"/>
                <w:lang w:val="en-US"/>
              </w:rPr>
              <w:t>Hyperchloremic acidosis [pH&lt;7.15 and plasma-chloride &gt;115 mmol/L] (Y/N)</w:t>
            </w:r>
          </w:p>
          <w:p w14:paraId="2D867FCD" w14:textId="77777777" w:rsidR="00801875" w:rsidRPr="00B25725" w:rsidRDefault="00801875" w:rsidP="00842177">
            <w:pPr>
              <w:pStyle w:val="ListParagraph"/>
              <w:numPr>
                <w:ilvl w:val="0"/>
                <w:numId w:val="24"/>
              </w:numPr>
              <w:rPr>
                <w:rFonts w:eastAsia="Calibri" w:cs="Times New Roman"/>
                <w:lang w:val="en-US"/>
              </w:rPr>
            </w:pPr>
            <w:r w:rsidRPr="00B25725">
              <w:rPr>
                <w:rFonts w:eastAsia="Calibri" w:cs="Times New Roman"/>
                <w:lang w:val="en-US"/>
              </w:rPr>
              <w:t>Metabolic alkalosis [pH&gt;7.59 and base excess &gt;9] (Y/N)</w:t>
            </w:r>
          </w:p>
          <w:p w14:paraId="1BE1A6C7" w14:textId="77777777" w:rsidR="00801875" w:rsidRPr="00B25725" w:rsidRDefault="00801875" w:rsidP="00842177">
            <w:pPr>
              <w:pStyle w:val="ListParagraph"/>
              <w:numPr>
                <w:ilvl w:val="0"/>
                <w:numId w:val="24"/>
              </w:numPr>
              <w:rPr>
                <w:rFonts w:eastAsia="Calibri" w:cs="Times New Roman"/>
                <w:lang w:val="en-US"/>
              </w:rPr>
            </w:pPr>
            <w:r w:rsidRPr="00B25725">
              <w:rPr>
                <w:rFonts w:eastAsia="Calibri" w:cs="Times New Roman"/>
                <w:lang w:val="en-US"/>
              </w:rPr>
              <w:t>Central venous catheter complications (Includes malfunctions, infections, thrombosis and venous stenosis) (Y/N)</w:t>
            </w:r>
          </w:p>
          <w:p w14:paraId="7286E9B0" w14:textId="3AC7E8D3" w:rsidR="00801875" w:rsidRPr="00B25725" w:rsidRDefault="00801875" w:rsidP="00842177">
            <w:pPr>
              <w:rPr>
                <w:lang w:val="en-US"/>
              </w:rPr>
            </w:pPr>
            <w:r w:rsidRPr="00B25725">
              <w:rPr>
                <w:rFonts w:eastAsia="Calibri" w:cs="Times New Roman"/>
                <w:lang w:val="en-US"/>
              </w:rPr>
              <w:lastRenderedPageBreak/>
              <w:t>Suspected unexpected complications (SUSAC) (Y/N)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CBFEB37" w14:textId="77777777" w:rsidR="00801875" w:rsidRDefault="0080187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9AF7493" w14:textId="77777777" w:rsidR="00801875" w:rsidRDefault="00801875" w:rsidP="006F7416">
            <w:pPr>
              <w:rPr>
                <w:lang w:val="en-US"/>
              </w:rPr>
            </w:pPr>
          </w:p>
        </w:tc>
      </w:tr>
      <w:tr w:rsidR="00801875" w:rsidRPr="005D2E95" w14:paraId="3A52B0BB" w14:textId="5BB60B62" w:rsidTr="00FC4E5B"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63DBF" w14:textId="3A1D7D97" w:rsidR="00801875" w:rsidRPr="0021312A" w:rsidRDefault="00801875" w:rsidP="006F7416">
            <w:pPr>
              <w:rPr>
                <w:b/>
                <w:bCs/>
                <w:lang w:val="en-US"/>
              </w:rPr>
            </w:pPr>
            <w:r w:rsidRPr="0021312A">
              <w:rPr>
                <w:b/>
                <w:bCs/>
                <w:lang w:val="en-US"/>
              </w:rPr>
              <w:t>Variables</w:t>
            </w:r>
            <w:r w:rsidRPr="00AB0064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a</w:t>
            </w:r>
            <w:r w:rsidRPr="00AB0064">
              <w:rPr>
                <w:b/>
                <w:bCs/>
                <w:lang w:val="en-US"/>
              </w:rPr>
              <w:t>t discharge from REDUSE ICU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65EC8769" w14:textId="77777777" w:rsidR="00801875" w:rsidRPr="008F1219" w:rsidRDefault="00801875" w:rsidP="00842177">
            <w:pPr>
              <w:rPr>
                <w:rFonts w:eastAsia="Calibri" w:cs="Times New Roman"/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ICU discharge</w:t>
            </w:r>
          </w:p>
          <w:p w14:paraId="3E13C3E7" w14:textId="77777777" w:rsidR="00801875" w:rsidRPr="008F1219" w:rsidRDefault="00801875" w:rsidP="00842177">
            <w:pPr>
              <w:numPr>
                <w:ilvl w:val="0"/>
                <w:numId w:val="25"/>
              </w:numPr>
              <w:contextualSpacing/>
              <w:rPr>
                <w:rFonts w:eastAsia="Calibri" w:cs="Times New Roman"/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Date and time of ICU discharge (dd-mmm-yyyy, hh:mm)</w:t>
            </w:r>
          </w:p>
          <w:p w14:paraId="1F4DCD6C" w14:textId="3CD80655" w:rsidR="00801875" w:rsidRPr="00801875" w:rsidRDefault="00801875" w:rsidP="00842177">
            <w:pPr>
              <w:numPr>
                <w:ilvl w:val="0"/>
                <w:numId w:val="25"/>
              </w:numPr>
              <w:contextualSpacing/>
              <w:rPr>
                <w:rFonts w:eastAsia="Calibri" w:cs="Times New Roman"/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Status at ICU discharge (alive/deceased)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06CE7B09" w14:textId="77777777" w:rsidR="00801875" w:rsidRDefault="0080187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1DF93AD" w14:textId="77777777" w:rsidR="00801875" w:rsidRDefault="00801875" w:rsidP="006F7416">
            <w:pPr>
              <w:rPr>
                <w:lang w:val="en-US"/>
              </w:rPr>
            </w:pPr>
          </w:p>
        </w:tc>
      </w:tr>
      <w:tr w:rsidR="00801875" w:rsidRPr="005D2E95" w14:paraId="30D6E808" w14:textId="77777777" w:rsidTr="00FC4E5B">
        <w:tc>
          <w:tcPr>
            <w:tcW w:w="21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A6B5B0" w14:textId="77777777" w:rsidR="00801875" w:rsidRPr="0021312A" w:rsidRDefault="00801875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65519367" w14:textId="77777777" w:rsidR="00801875" w:rsidRPr="008F1219" w:rsidRDefault="00801875" w:rsidP="00801875">
            <w:pPr>
              <w:rPr>
                <w:rFonts w:eastAsia="Calibri" w:cs="Times New Roman"/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Withdrawal of life sustaining therapies (WLST) (Y/N), if yes, specify reason:</w:t>
            </w:r>
          </w:p>
          <w:p w14:paraId="0590CDA2" w14:textId="77777777" w:rsidR="00801875" w:rsidRPr="008F1219" w:rsidRDefault="00801875" w:rsidP="00801875">
            <w:pPr>
              <w:numPr>
                <w:ilvl w:val="0"/>
                <w:numId w:val="26"/>
              </w:numPr>
              <w:contextualSpacing/>
              <w:rPr>
                <w:rFonts w:eastAsia="Calibri" w:cs="Times New Roman"/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Irreversible organ failure (Y/N); if yes specify Cardiac, Lung, Liver, Kidney, Coagulation, Brain or Other</w:t>
            </w:r>
          </w:p>
          <w:p w14:paraId="1F2D7E6B" w14:textId="77777777" w:rsidR="00801875" w:rsidRPr="008F1219" w:rsidRDefault="00801875" w:rsidP="00801875">
            <w:pPr>
              <w:numPr>
                <w:ilvl w:val="0"/>
                <w:numId w:val="26"/>
              </w:numPr>
              <w:contextualSpacing/>
              <w:rPr>
                <w:rFonts w:eastAsia="Calibri" w:cs="Times New Roman"/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Medical comorbidity (Y/N)</w:t>
            </w:r>
          </w:p>
          <w:p w14:paraId="2F579C0C" w14:textId="77777777" w:rsidR="00801875" w:rsidRPr="008F1219" w:rsidRDefault="00801875" w:rsidP="00801875">
            <w:pPr>
              <w:numPr>
                <w:ilvl w:val="0"/>
                <w:numId w:val="26"/>
              </w:numPr>
              <w:contextualSpacing/>
              <w:rPr>
                <w:rFonts w:eastAsia="Calibri" w:cs="Times New Roman"/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Other (Y/N); specify</w:t>
            </w:r>
          </w:p>
          <w:p w14:paraId="3694EE6A" w14:textId="4F0A55A5" w:rsidR="00801875" w:rsidRPr="008F1219" w:rsidRDefault="00801875" w:rsidP="00801875">
            <w:pPr>
              <w:rPr>
                <w:rFonts w:eastAsia="Calibri" w:cs="Times New Roman"/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Date and time when WLST decision was made (dd-mmm-yyyy, hh:mm)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0A8B2B4F" w14:textId="77777777" w:rsidR="00801875" w:rsidRDefault="0080187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8091E2A" w14:textId="77777777" w:rsidR="00801875" w:rsidRDefault="00801875" w:rsidP="006F7416">
            <w:pPr>
              <w:rPr>
                <w:lang w:val="en-US"/>
              </w:rPr>
            </w:pPr>
          </w:p>
        </w:tc>
      </w:tr>
      <w:tr w:rsidR="00801875" w:rsidRPr="005D2E95" w14:paraId="4F49B7E4" w14:textId="77777777" w:rsidTr="00FC4E5B"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7E876" w14:textId="3EDAF34B" w:rsidR="00801875" w:rsidRPr="0021312A" w:rsidRDefault="00801875" w:rsidP="006F741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Patient transfer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55DDBF3F" w14:textId="756F0869" w:rsidR="00801875" w:rsidRDefault="00801875" w:rsidP="006F7416">
            <w:pPr>
              <w:rPr>
                <w:lang w:val="en-US"/>
              </w:rPr>
            </w:pPr>
            <w:r>
              <w:rPr>
                <w:lang w:val="en-US"/>
              </w:rPr>
              <w:t>Patient transferred to (REDUSE ICU or non-REDUSE ICU)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6FEBF8F" w14:textId="77777777" w:rsidR="00801875" w:rsidRDefault="0080187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607AB76" w14:textId="77777777" w:rsidR="00801875" w:rsidRDefault="00801875" w:rsidP="006F7416">
            <w:pPr>
              <w:rPr>
                <w:lang w:val="en-US"/>
              </w:rPr>
            </w:pPr>
          </w:p>
        </w:tc>
      </w:tr>
      <w:tr w:rsidR="00801875" w:rsidRPr="005D2E95" w14:paraId="2F87B92F" w14:textId="77777777" w:rsidTr="00FC4E5B"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DA2" w14:textId="77777777" w:rsidR="00801875" w:rsidRPr="0021312A" w:rsidRDefault="00801875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191935A6" w14:textId="3B9D7E30" w:rsidR="00801875" w:rsidRDefault="00801875" w:rsidP="006F7416">
            <w:pPr>
              <w:rPr>
                <w:lang w:val="en-US"/>
              </w:rPr>
            </w:pPr>
            <w:r>
              <w:rPr>
                <w:lang w:val="en-US"/>
              </w:rPr>
              <w:t xml:space="preserve">Date of transfer </w:t>
            </w:r>
            <w:r w:rsidRPr="008F1219">
              <w:rPr>
                <w:rFonts w:eastAsia="Calibri" w:cs="Times New Roman"/>
                <w:lang w:val="en-US"/>
              </w:rPr>
              <w:t>(dd-mmm-yyyy</w:t>
            </w:r>
            <w:r>
              <w:rPr>
                <w:rFonts w:eastAsia="Calibri" w:cs="Times New Roman"/>
                <w:lang w:val="en-US"/>
              </w:rPr>
              <w:t>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772BD3F4" w14:textId="77777777" w:rsidR="00801875" w:rsidRDefault="00801875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76F2FC0" w14:textId="77777777" w:rsidR="00801875" w:rsidRDefault="00801875" w:rsidP="006F7416">
            <w:pPr>
              <w:rPr>
                <w:lang w:val="en-US"/>
              </w:rPr>
            </w:pPr>
          </w:p>
        </w:tc>
      </w:tr>
      <w:tr w:rsidR="00BC23DB" w:rsidRPr="00690116" w14:paraId="05B57A3F" w14:textId="77777777" w:rsidTr="00FC4E5B"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C2E91" w14:textId="12A8B1F4" w:rsidR="00BC23DB" w:rsidRPr="0021312A" w:rsidRDefault="00BC23DB" w:rsidP="006F741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Variables u</w:t>
            </w:r>
            <w:r w:rsidRPr="00AB0064">
              <w:rPr>
                <w:b/>
                <w:bCs/>
                <w:lang w:val="en-US"/>
              </w:rPr>
              <w:t>p to 90 days after inclusion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7CC33695" w14:textId="3998EF13" w:rsidR="00BC23DB" w:rsidRDefault="00BC23DB" w:rsidP="006F7416">
            <w:pPr>
              <w:rPr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Date of follow-up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811DE06" w14:textId="77777777" w:rsidR="00BC23DB" w:rsidRDefault="00BC23DB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07F7B9A" w14:textId="77777777" w:rsidR="00BC23DB" w:rsidRDefault="00BC23DB" w:rsidP="006F7416">
            <w:pPr>
              <w:rPr>
                <w:lang w:val="en-US"/>
              </w:rPr>
            </w:pPr>
          </w:p>
        </w:tc>
      </w:tr>
      <w:tr w:rsidR="00BC23DB" w:rsidRPr="00690116" w14:paraId="4E7703A8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93B38" w14:textId="77777777" w:rsidR="00BC23DB" w:rsidRPr="0021312A" w:rsidRDefault="00BC23DB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4601A0AB" w14:textId="0D233C4B" w:rsidR="00BC23DB" w:rsidRDefault="00BC23DB" w:rsidP="006F7416">
            <w:pPr>
              <w:rPr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Status (alive/deceased</w:t>
            </w:r>
            <w:r>
              <w:rPr>
                <w:rFonts w:eastAsia="Calibri" w:cs="Times New Roman"/>
                <w:lang w:val="en-US"/>
              </w:rPr>
              <w:t>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477DAB58" w14:textId="77777777" w:rsidR="00BC23DB" w:rsidRDefault="00BC23DB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B232609" w14:textId="77777777" w:rsidR="00BC23DB" w:rsidRDefault="00BC23DB" w:rsidP="006F7416">
            <w:pPr>
              <w:rPr>
                <w:lang w:val="en-US"/>
              </w:rPr>
            </w:pPr>
          </w:p>
        </w:tc>
      </w:tr>
      <w:tr w:rsidR="00BC23DB" w:rsidRPr="005D2E95" w14:paraId="7FE39688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56EBF" w14:textId="77777777" w:rsidR="00BC23DB" w:rsidRPr="0021312A" w:rsidRDefault="00BC23DB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42A674B2" w14:textId="0DD13E18" w:rsidR="00BC23DB" w:rsidRDefault="00BC23DB" w:rsidP="006F7416">
            <w:pPr>
              <w:rPr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Days alive and free of renal replacement therapy (RRT)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06D7AC4E" w14:textId="77777777" w:rsidR="00BC23DB" w:rsidRDefault="00BC23DB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AF9E56F" w14:textId="77777777" w:rsidR="00BC23DB" w:rsidRDefault="00BC23DB" w:rsidP="006F7416">
            <w:pPr>
              <w:rPr>
                <w:lang w:val="en-US"/>
              </w:rPr>
            </w:pPr>
          </w:p>
        </w:tc>
      </w:tr>
      <w:tr w:rsidR="00BC23DB" w:rsidRPr="005D2E95" w14:paraId="1F9C8A8B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1A398" w14:textId="77777777" w:rsidR="00BC23DB" w:rsidRPr="0021312A" w:rsidRDefault="00BC23DB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2CADF761" w14:textId="3F3DA197" w:rsidR="00BC23DB" w:rsidRDefault="00BC23DB" w:rsidP="006F7416">
            <w:pPr>
              <w:rPr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Days alive and without invasive mechanical ventilation as defined above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28F81324" w14:textId="77777777" w:rsidR="00BC23DB" w:rsidRDefault="00BC23DB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00309D2" w14:textId="77777777" w:rsidR="00BC23DB" w:rsidRDefault="00BC23DB" w:rsidP="006F7416">
            <w:pPr>
              <w:rPr>
                <w:lang w:val="en-US"/>
              </w:rPr>
            </w:pPr>
          </w:p>
        </w:tc>
      </w:tr>
      <w:tr w:rsidR="00BC23DB" w:rsidRPr="00690116" w14:paraId="3F3C87EC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23246" w14:textId="77777777" w:rsidR="00BC23DB" w:rsidRPr="0021312A" w:rsidRDefault="00BC23DB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076F8086" w14:textId="76A1D858" w:rsidR="00BC23DB" w:rsidRDefault="00BC23DB" w:rsidP="006F7416">
            <w:pPr>
              <w:rPr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Days alive without vasopressors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5BA24708" w14:textId="77777777" w:rsidR="00BC23DB" w:rsidRDefault="00BC23DB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B8BDA24" w14:textId="77777777" w:rsidR="00BC23DB" w:rsidRDefault="00BC23DB" w:rsidP="006F7416">
            <w:pPr>
              <w:rPr>
                <w:lang w:val="en-US"/>
              </w:rPr>
            </w:pPr>
          </w:p>
        </w:tc>
      </w:tr>
      <w:tr w:rsidR="00BC23DB" w:rsidRPr="005D2E95" w14:paraId="005600F9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AFD95" w14:textId="77777777" w:rsidR="00BC23DB" w:rsidRPr="0021312A" w:rsidRDefault="00BC23DB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424DA654" w14:textId="77777777" w:rsidR="00BC23DB" w:rsidRPr="00BC23DB" w:rsidRDefault="00BC23DB" w:rsidP="00BC23DB">
            <w:pPr>
              <w:rPr>
                <w:rFonts w:eastAsia="Calibri" w:cs="Times New Roman"/>
                <w:lang w:val="en-US"/>
              </w:rPr>
            </w:pPr>
            <w:r w:rsidRPr="00BC23DB">
              <w:rPr>
                <w:rFonts w:eastAsia="Calibri" w:cs="Times New Roman"/>
                <w:lang w:val="en-US"/>
              </w:rPr>
              <w:t>Days alive and out of hospital</w:t>
            </w:r>
          </w:p>
          <w:p w14:paraId="0D3EF46E" w14:textId="37F2C001" w:rsidR="00BC23DB" w:rsidRDefault="00BC23DB" w:rsidP="00BC23DB">
            <w:pPr>
              <w:rPr>
                <w:lang w:val="en-US"/>
              </w:rPr>
            </w:pPr>
            <w:r w:rsidRPr="008F1219">
              <w:rPr>
                <w:rFonts w:eastAsia="Calibri" w:cs="Times New Roman"/>
                <w:lang w:val="en-US"/>
              </w:rPr>
              <w:t>If deceased, date and time of death (dd-mmm-yyyy, hh:mm)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4333D563" w14:textId="77777777" w:rsidR="00BC23DB" w:rsidRDefault="00BC23DB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68DFDFF" w14:textId="77777777" w:rsidR="00BC23DB" w:rsidRDefault="00BC23DB" w:rsidP="006F7416">
            <w:pPr>
              <w:rPr>
                <w:lang w:val="en-US"/>
              </w:rPr>
            </w:pPr>
          </w:p>
        </w:tc>
      </w:tr>
      <w:tr w:rsidR="00BC23DB" w:rsidRPr="00690116" w14:paraId="31CA628B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D7A7E" w14:textId="77777777" w:rsidR="00BC23DB" w:rsidRPr="0021312A" w:rsidRDefault="00BC23DB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73F10BD0" w14:textId="30FDE461" w:rsidR="00BC23DB" w:rsidRDefault="00BC23DB" w:rsidP="006F7416">
            <w:pPr>
              <w:rPr>
                <w:lang w:val="en-US"/>
              </w:rPr>
            </w:pPr>
            <w:r>
              <w:rPr>
                <w:lang w:val="en-US"/>
              </w:rPr>
              <w:t>Creatinine on hospital discharge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015F14D1" w14:textId="77777777" w:rsidR="00BC23DB" w:rsidRDefault="00BC23DB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7AE38EB" w14:textId="77777777" w:rsidR="00BC23DB" w:rsidRDefault="00BC23DB" w:rsidP="006F7416">
            <w:pPr>
              <w:rPr>
                <w:lang w:val="en-US"/>
              </w:rPr>
            </w:pPr>
          </w:p>
        </w:tc>
      </w:tr>
      <w:tr w:rsidR="00BC23DB" w:rsidRPr="00690116" w14:paraId="7BE94533" w14:textId="77777777" w:rsidTr="00FC4E5B"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380C5" w14:textId="53D69F99" w:rsidR="00BC23DB" w:rsidRPr="0021312A" w:rsidRDefault="00BC23DB" w:rsidP="006F741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Variables at 6-months</w:t>
            </w: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2FFFE40D" w14:textId="59943847" w:rsidR="00BC23DB" w:rsidRDefault="00BC23DB" w:rsidP="006F7416">
            <w:pPr>
              <w:rPr>
                <w:lang w:val="en-US"/>
              </w:rPr>
            </w:pPr>
            <w:r w:rsidRPr="004D1906">
              <w:rPr>
                <w:lang w:val="en-US"/>
              </w:rPr>
              <w:t>Date of follow-up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06DCA270" w14:textId="77777777" w:rsidR="00BC23DB" w:rsidRDefault="00BC23DB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95062C0" w14:textId="77777777" w:rsidR="00BC23DB" w:rsidRDefault="00BC23DB" w:rsidP="006F7416">
            <w:pPr>
              <w:rPr>
                <w:lang w:val="en-US"/>
              </w:rPr>
            </w:pPr>
          </w:p>
        </w:tc>
      </w:tr>
      <w:tr w:rsidR="00BC23DB" w:rsidRPr="00690116" w14:paraId="7CD39879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6FAAF" w14:textId="77777777" w:rsidR="00BC23DB" w:rsidRDefault="00BC23DB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23FBE02C" w14:textId="70D0C943" w:rsidR="00BC23DB" w:rsidRDefault="00BC23DB" w:rsidP="006F7416">
            <w:pPr>
              <w:rPr>
                <w:lang w:val="en-US"/>
              </w:rPr>
            </w:pPr>
            <w:r w:rsidRPr="004D1906">
              <w:rPr>
                <w:lang w:val="en-US"/>
              </w:rPr>
              <w:t>Status (alive/deceased)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10D3AE3C" w14:textId="77777777" w:rsidR="00BC23DB" w:rsidRDefault="00BC23DB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3CFFAC2" w14:textId="77777777" w:rsidR="00BC23DB" w:rsidRDefault="00BC23DB" w:rsidP="006F7416">
            <w:pPr>
              <w:rPr>
                <w:lang w:val="en-US"/>
              </w:rPr>
            </w:pPr>
          </w:p>
        </w:tc>
      </w:tr>
      <w:tr w:rsidR="00BC23DB" w:rsidRPr="005D2E95" w14:paraId="5C36AB11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6F672" w14:textId="77777777" w:rsidR="00BC23DB" w:rsidRDefault="00BC23DB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0DE93787" w14:textId="24B8FE61" w:rsidR="00BC23DB" w:rsidRDefault="00BC23DB" w:rsidP="006F7416">
            <w:pPr>
              <w:rPr>
                <w:lang w:val="en-US"/>
              </w:rPr>
            </w:pPr>
            <w:r w:rsidRPr="004D1906">
              <w:rPr>
                <w:lang w:val="en-US"/>
              </w:rPr>
              <w:t>Place of follow up (Institution/ home of patient/ telephone/ digital)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4703EDCA" w14:textId="77777777" w:rsidR="00BC23DB" w:rsidRDefault="00BC23DB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CC63D9D" w14:textId="77777777" w:rsidR="00BC23DB" w:rsidRDefault="00BC23DB" w:rsidP="006F7416">
            <w:pPr>
              <w:rPr>
                <w:lang w:val="en-US"/>
              </w:rPr>
            </w:pPr>
          </w:p>
        </w:tc>
      </w:tr>
      <w:tr w:rsidR="00BC23DB" w:rsidRPr="005D2E95" w14:paraId="09514942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18FAC" w14:textId="77777777" w:rsidR="00BC23DB" w:rsidRDefault="00BC23DB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2C41895C" w14:textId="6BE56EDF" w:rsidR="00BC23DB" w:rsidRDefault="00BC23DB" w:rsidP="006F7416">
            <w:pPr>
              <w:rPr>
                <w:lang w:val="en-US"/>
              </w:rPr>
            </w:pPr>
            <w:r>
              <w:rPr>
                <w:lang w:val="en-US"/>
              </w:rPr>
              <w:t>Assessments and questionnaires defined in the secondary and exploratory outcomes above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693F5A06" w14:textId="77777777" w:rsidR="00BC23DB" w:rsidRDefault="00BC23DB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E6D7C96" w14:textId="77777777" w:rsidR="00BC23DB" w:rsidRDefault="00BC23DB" w:rsidP="006F7416">
            <w:pPr>
              <w:rPr>
                <w:lang w:val="en-US"/>
              </w:rPr>
            </w:pPr>
          </w:p>
        </w:tc>
      </w:tr>
      <w:tr w:rsidR="00BC23DB" w:rsidRPr="00690116" w14:paraId="2C860201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E1084" w14:textId="77777777" w:rsidR="00BC23DB" w:rsidRDefault="00BC23DB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663C67F9" w14:textId="09CAA58B" w:rsidR="00BC23DB" w:rsidRDefault="00BC23DB" w:rsidP="006F7416">
            <w:pPr>
              <w:rPr>
                <w:lang w:val="en-US"/>
              </w:rPr>
            </w:pPr>
            <w:r w:rsidRPr="004D1906">
              <w:rPr>
                <w:lang w:val="en-US"/>
              </w:rPr>
              <w:t>Background information</w:t>
            </w:r>
            <w:r>
              <w:rPr>
                <w:lang w:val="en-US"/>
              </w:rPr>
              <w:t xml:space="preserve"> questionnaire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366DBB5C" w14:textId="77777777" w:rsidR="00BC23DB" w:rsidRDefault="00BC23DB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AB99496" w14:textId="77777777" w:rsidR="00BC23DB" w:rsidRDefault="00BC23DB" w:rsidP="006F7416">
            <w:pPr>
              <w:rPr>
                <w:lang w:val="en-US"/>
              </w:rPr>
            </w:pPr>
          </w:p>
        </w:tc>
      </w:tr>
      <w:tr w:rsidR="00BC23DB" w:rsidRPr="00690116" w14:paraId="0495A883" w14:textId="77777777" w:rsidTr="00FC4E5B"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B0593" w14:textId="77777777" w:rsidR="00BC23DB" w:rsidRDefault="00BC23DB" w:rsidP="006F7416">
            <w:pPr>
              <w:rPr>
                <w:b/>
                <w:bCs/>
                <w:lang w:val="en-US"/>
              </w:rPr>
            </w:pPr>
          </w:p>
        </w:tc>
        <w:tc>
          <w:tcPr>
            <w:tcW w:w="4651" w:type="dxa"/>
            <w:tcBorders>
              <w:left w:val="single" w:sz="4" w:space="0" w:color="auto"/>
            </w:tcBorders>
          </w:tcPr>
          <w:p w14:paraId="12B1CA85" w14:textId="6ACDDDCD" w:rsidR="00BC23DB" w:rsidRDefault="00BC23DB" w:rsidP="00BC23DB">
            <w:pPr>
              <w:rPr>
                <w:lang w:val="en-US"/>
              </w:rPr>
            </w:pPr>
            <w:r>
              <w:rPr>
                <w:lang w:val="en-US"/>
              </w:rPr>
              <w:t>Patient experience questionnaire</w:t>
            </w:r>
          </w:p>
        </w:tc>
        <w:tc>
          <w:tcPr>
            <w:tcW w:w="1807" w:type="dxa"/>
            <w:tcBorders>
              <w:left w:val="single" w:sz="4" w:space="0" w:color="auto"/>
            </w:tcBorders>
          </w:tcPr>
          <w:p w14:paraId="49B31C4B" w14:textId="77777777" w:rsidR="00BC23DB" w:rsidRDefault="00BC23DB" w:rsidP="006F7416">
            <w:pPr>
              <w:rPr>
                <w:lang w:val="en-US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7514A20" w14:textId="77777777" w:rsidR="00BC23DB" w:rsidRDefault="00BC23DB" w:rsidP="006F7416">
            <w:pPr>
              <w:rPr>
                <w:lang w:val="en-US"/>
              </w:rPr>
            </w:pPr>
          </w:p>
        </w:tc>
      </w:tr>
    </w:tbl>
    <w:p w14:paraId="3AB1067B" w14:textId="77777777" w:rsidR="006421F1" w:rsidRPr="006421F1" w:rsidRDefault="006421F1">
      <w:pPr>
        <w:rPr>
          <w:lang w:val="en-US"/>
        </w:rPr>
      </w:pPr>
    </w:p>
    <w:sectPr w:rsidR="006421F1" w:rsidRPr="006421F1" w:rsidSect="00FC4E5B">
      <w:headerReference w:type="default" r:id="rId7"/>
      <w:footerReference w:type="even" r:id="rId8"/>
      <w:footerReference w:type="default" r:id="rId9"/>
      <w:pgSz w:w="11900" w:h="16840"/>
      <w:pgMar w:top="13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C342" w14:textId="77777777" w:rsidR="000A78B0" w:rsidRDefault="000A78B0" w:rsidP="00F51653">
      <w:r>
        <w:separator/>
      </w:r>
    </w:p>
  </w:endnote>
  <w:endnote w:type="continuationSeparator" w:id="0">
    <w:p w14:paraId="2F0D9F10" w14:textId="77777777" w:rsidR="000A78B0" w:rsidRDefault="000A78B0" w:rsidP="00F5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640A" w14:textId="77777777" w:rsidR="00F51653" w:rsidRDefault="00F51653" w:rsidP="009827D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F99B30" w14:textId="77777777" w:rsidR="00F51653" w:rsidRDefault="00F51653" w:rsidP="00F516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288F" w14:textId="77777777" w:rsidR="00F51653" w:rsidRDefault="00F51653" w:rsidP="009827D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2E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92B57C" w14:textId="77777777" w:rsidR="00F51653" w:rsidRDefault="00F51653" w:rsidP="00F516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AEAC" w14:textId="77777777" w:rsidR="000A78B0" w:rsidRDefault="000A78B0" w:rsidP="00F51653">
      <w:r>
        <w:separator/>
      </w:r>
    </w:p>
  </w:footnote>
  <w:footnote w:type="continuationSeparator" w:id="0">
    <w:p w14:paraId="20C02B65" w14:textId="77777777" w:rsidR="000A78B0" w:rsidRDefault="000A78B0" w:rsidP="00F5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AF49" w14:textId="77777777" w:rsidR="00F51653" w:rsidRDefault="00F51653">
    <w:pPr>
      <w:pStyle w:val="Header"/>
    </w:pPr>
    <w:r>
      <w:rPr>
        <w:noProof/>
        <w:lang w:eastAsia="sv-SE"/>
      </w:rPr>
      <w:drawing>
        <wp:inline distT="0" distB="0" distL="0" distR="0" wp14:anchorId="14400340" wp14:editId="07D39903">
          <wp:extent cx="409203" cy="343007"/>
          <wp:effectExtent l="0" t="0" r="0" b="0"/>
          <wp:docPr id="1" name="Bildobjekt 1" descr="../../Logga/wetransfer_har-har-du-dem-med-text_2021-08-16_1550/reduse%20logo%20nmr%201,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ogga/wetransfer_har-har-du-dem-med-text_2021-08-16_1550/reduse%20logo%20nmr%201,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03" cy="343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A4B"/>
    <w:multiLevelType w:val="hybridMultilevel"/>
    <w:tmpl w:val="8902719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E2CF9"/>
    <w:multiLevelType w:val="hybridMultilevel"/>
    <w:tmpl w:val="2A2C3C9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59F6"/>
    <w:multiLevelType w:val="hybridMultilevel"/>
    <w:tmpl w:val="5286578C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006C0"/>
    <w:multiLevelType w:val="hybridMultilevel"/>
    <w:tmpl w:val="2234AF6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63E3E"/>
    <w:multiLevelType w:val="hybridMultilevel"/>
    <w:tmpl w:val="2580FBD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505FAA"/>
    <w:multiLevelType w:val="hybridMultilevel"/>
    <w:tmpl w:val="740425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8C2F81"/>
    <w:multiLevelType w:val="hybridMultilevel"/>
    <w:tmpl w:val="299EEF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D9798F"/>
    <w:multiLevelType w:val="hybridMultilevel"/>
    <w:tmpl w:val="3582292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BA33E7"/>
    <w:multiLevelType w:val="hybridMultilevel"/>
    <w:tmpl w:val="CDE8F8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181808"/>
    <w:multiLevelType w:val="hybridMultilevel"/>
    <w:tmpl w:val="6200FFF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0499C"/>
    <w:multiLevelType w:val="hybridMultilevel"/>
    <w:tmpl w:val="4158476C"/>
    <w:lvl w:ilvl="0" w:tplc="84B24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2204D"/>
    <w:multiLevelType w:val="hybridMultilevel"/>
    <w:tmpl w:val="A14C7738"/>
    <w:lvl w:ilvl="0" w:tplc="683AF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E6E23"/>
    <w:multiLevelType w:val="hybridMultilevel"/>
    <w:tmpl w:val="E624779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743127"/>
    <w:multiLevelType w:val="hybridMultilevel"/>
    <w:tmpl w:val="CEA4293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924BA"/>
    <w:multiLevelType w:val="hybridMultilevel"/>
    <w:tmpl w:val="767C040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7E6E4F"/>
    <w:multiLevelType w:val="hybridMultilevel"/>
    <w:tmpl w:val="5246A4D6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41E9B"/>
    <w:multiLevelType w:val="hybridMultilevel"/>
    <w:tmpl w:val="CD966B7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36337B"/>
    <w:multiLevelType w:val="hybridMultilevel"/>
    <w:tmpl w:val="7BC6D6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D058A"/>
    <w:multiLevelType w:val="hybridMultilevel"/>
    <w:tmpl w:val="4D3C72E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C151B"/>
    <w:multiLevelType w:val="hybridMultilevel"/>
    <w:tmpl w:val="5424562C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2DFC"/>
    <w:multiLevelType w:val="hybridMultilevel"/>
    <w:tmpl w:val="4A900EF6"/>
    <w:lvl w:ilvl="0" w:tplc="C70249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B257E"/>
    <w:multiLevelType w:val="hybridMultilevel"/>
    <w:tmpl w:val="D82EEA9E"/>
    <w:lvl w:ilvl="0" w:tplc="683AF5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FA2EE6"/>
    <w:multiLevelType w:val="hybridMultilevel"/>
    <w:tmpl w:val="DBC0F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B5457"/>
    <w:multiLevelType w:val="hybridMultilevel"/>
    <w:tmpl w:val="80E672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E2B36"/>
    <w:multiLevelType w:val="hybridMultilevel"/>
    <w:tmpl w:val="C4C44FB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3311F"/>
    <w:multiLevelType w:val="hybridMultilevel"/>
    <w:tmpl w:val="80E6725C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330C2"/>
    <w:multiLevelType w:val="hybridMultilevel"/>
    <w:tmpl w:val="5246A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122522">
    <w:abstractNumId w:val="10"/>
  </w:num>
  <w:num w:numId="2" w16cid:durableId="1912614897">
    <w:abstractNumId w:val="6"/>
  </w:num>
  <w:num w:numId="3" w16cid:durableId="1127889735">
    <w:abstractNumId w:val="9"/>
  </w:num>
  <w:num w:numId="4" w16cid:durableId="1592470980">
    <w:abstractNumId w:val="0"/>
  </w:num>
  <w:num w:numId="5" w16cid:durableId="1299261345">
    <w:abstractNumId w:val="4"/>
  </w:num>
  <w:num w:numId="6" w16cid:durableId="1249076687">
    <w:abstractNumId w:val="5"/>
  </w:num>
  <w:num w:numId="7" w16cid:durableId="669672218">
    <w:abstractNumId w:val="12"/>
  </w:num>
  <w:num w:numId="8" w16cid:durableId="1102991583">
    <w:abstractNumId w:val="16"/>
  </w:num>
  <w:num w:numId="9" w16cid:durableId="1742411355">
    <w:abstractNumId w:val="14"/>
  </w:num>
  <w:num w:numId="10" w16cid:durableId="2027949285">
    <w:abstractNumId w:val="8"/>
  </w:num>
  <w:num w:numId="11" w16cid:durableId="1131094623">
    <w:abstractNumId w:val="7"/>
  </w:num>
  <w:num w:numId="12" w16cid:durableId="1389649822">
    <w:abstractNumId w:val="22"/>
  </w:num>
  <w:num w:numId="13" w16cid:durableId="1433164511">
    <w:abstractNumId w:val="17"/>
  </w:num>
  <w:num w:numId="14" w16cid:durableId="742920523">
    <w:abstractNumId w:val="3"/>
  </w:num>
  <w:num w:numId="15" w16cid:durableId="1788424388">
    <w:abstractNumId w:val="21"/>
  </w:num>
  <w:num w:numId="16" w16cid:durableId="786243312">
    <w:abstractNumId w:val="20"/>
  </w:num>
  <w:num w:numId="17" w16cid:durableId="1594126290">
    <w:abstractNumId w:val="25"/>
  </w:num>
  <w:num w:numId="18" w16cid:durableId="1605189019">
    <w:abstractNumId w:val="24"/>
  </w:num>
  <w:num w:numId="19" w16cid:durableId="790368160">
    <w:abstractNumId w:val="13"/>
  </w:num>
  <w:num w:numId="20" w16cid:durableId="799105646">
    <w:abstractNumId w:val="1"/>
  </w:num>
  <w:num w:numId="21" w16cid:durableId="1424105605">
    <w:abstractNumId w:val="18"/>
  </w:num>
  <w:num w:numId="22" w16cid:durableId="1819612970">
    <w:abstractNumId w:val="15"/>
  </w:num>
  <w:num w:numId="23" w16cid:durableId="1978146759">
    <w:abstractNumId w:val="23"/>
  </w:num>
  <w:num w:numId="24" w16cid:durableId="1193375678">
    <w:abstractNumId w:val="26"/>
  </w:num>
  <w:num w:numId="25" w16cid:durableId="1404374759">
    <w:abstractNumId w:val="2"/>
  </w:num>
  <w:num w:numId="26" w16cid:durableId="196311827">
    <w:abstractNumId w:val="19"/>
  </w:num>
  <w:num w:numId="27" w16cid:durableId="2062096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1F1"/>
    <w:rsid w:val="00022055"/>
    <w:rsid w:val="00022E23"/>
    <w:rsid w:val="00054DB3"/>
    <w:rsid w:val="00095816"/>
    <w:rsid w:val="000A78B0"/>
    <w:rsid w:val="000D5A51"/>
    <w:rsid w:val="000D72DF"/>
    <w:rsid w:val="000D751C"/>
    <w:rsid w:val="00127C93"/>
    <w:rsid w:val="00135ADC"/>
    <w:rsid w:val="001629D1"/>
    <w:rsid w:val="00183CD2"/>
    <w:rsid w:val="00191523"/>
    <w:rsid w:val="00195ECF"/>
    <w:rsid w:val="001961E9"/>
    <w:rsid w:val="001A1239"/>
    <w:rsid w:val="001B154A"/>
    <w:rsid w:val="001B43D7"/>
    <w:rsid w:val="001C1266"/>
    <w:rsid w:val="001D4F22"/>
    <w:rsid w:val="001D76E4"/>
    <w:rsid w:val="001E0068"/>
    <w:rsid w:val="00220971"/>
    <w:rsid w:val="002215D6"/>
    <w:rsid w:val="00221F60"/>
    <w:rsid w:val="002234A0"/>
    <w:rsid w:val="00226D0A"/>
    <w:rsid w:val="00230D65"/>
    <w:rsid w:val="00275B94"/>
    <w:rsid w:val="002769E1"/>
    <w:rsid w:val="002825CD"/>
    <w:rsid w:val="00282ECF"/>
    <w:rsid w:val="002842B6"/>
    <w:rsid w:val="00286054"/>
    <w:rsid w:val="00291D2C"/>
    <w:rsid w:val="0029272A"/>
    <w:rsid w:val="002B49FB"/>
    <w:rsid w:val="002C1715"/>
    <w:rsid w:val="002C2607"/>
    <w:rsid w:val="002C2DCB"/>
    <w:rsid w:val="002C4A56"/>
    <w:rsid w:val="002C5E80"/>
    <w:rsid w:val="002F22E1"/>
    <w:rsid w:val="002F39DA"/>
    <w:rsid w:val="003077F7"/>
    <w:rsid w:val="003242F5"/>
    <w:rsid w:val="003466DA"/>
    <w:rsid w:val="003506DF"/>
    <w:rsid w:val="00354C30"/>
    <w:rsid w:val="00361BEB"/>
    <w:rsid w:val="00377A21"/>
    <w:rsid w:val="00392483"/>
    <w:rsid w:val="003A1CA4"/>
    <w:rsid w:val="003B1016"/>
    <w:rsid w:val="003C67D3"/>
    <w:rsid w:val="003D3507"/>
    <w:rsid w:val="003D3847"/>
    <w:rsid w:val="00405493"/>
    <w:rsid w:val="0041524B"/>
    <w:rsid w:val="004375EE"/>
    <w:rsid w:val="00442063"/>
    <w:rsid w:val="0044699E"/>
    <w:rsid w:val="0047780A"/>
    <w:rsid w:val="00495E48"/>
    <w:rsid w:val="00497977"/>
    <w:rsid w:val="004A44BB"/>
    <w:rsid w:val="004B2BC6"/>
    <w:rsid w:val="004B2F32"/>
    <w:rsid w:val="004B5016"/>
    <w:rsid w:val="004B7384"/>
    <w:rsid w:val="004D762A"/>
    <w:rsid w:val="004E2030"/>
    <w:rsid w:val="004E5044"/>
    <w:rsid w:val="005009BF"/>
    <w:rsid w:val="005039BD"/>
    <w:rsid w:val="00505924"/>
    <w:rsid w:val="00521288"/>
    <w:rsid w:val="005225FD"/>
    <w:rsid w:val="00530643"/>
    <w:rsid w:val="0054068C"/>
    <w:rsid w:val="005516B5"/>
    <w:rsid w:val="00552087"/>
    <w:rsid w:val="00555805"/>
    <w:rsid w:val="00557788"/>
    <w:rsid w:val="00557E4F"/>
    <w:rsid w:val="00574250"/>
    <w:rsid w:val="0058501F"/>
    <w:rsid w:val="00592D31"/>
    <w:rsid w:val="005944CF"/>
    <w:rsid w:val="005957BB"/>
    <w:rsid w:val="005A1BDC"/>
    <w:rsid w:val="005A58D1"/>
    <w:rsid w:val="005B360B"/>
    <w:rsid w:val="005B3641"/>
    <w:rsid w:val="005B4D65"/>
    <w:rsid w:val="005B79D8"/>
    <w:rsid w:val="005C0276"/>
    <w:rsid w:val="005C47DE"/>
    <w:rsid w:val="005C5FC4"/>
    <w:rsid w:val="005D15BC"/>
    <w:rsid w:val="005D2E95"/>
    <w:rsid w:val="005D35F1"/>
    <w:rsid w:val="005D4CD0"/>
    <w:rsid w:val="005D7304"/>
    <w:rsid w:val="00604EAB"/>
    <w:rsid w:val="006421F1"/>
    <w:rsid w:val="00644E80"/>
    <w:rsid w:val="00661694"/>
    <w:rsid w:val="00690116"/>
    <w:rsid w:val="00690502"/>
    <w:rsid w:val="006A161C"/>
    <w:rsid w:val="006C3566"/>
    <w:rsid w:val="006F7416"/>
    <w:rsid w:val="007018AC"/>
    <w:rsid w:val="007170C2"/>
    <w:rsid w:val="00717480"/>
    <w:rsid w:val="00717EF7"/>
    <w:rsid w:val="00753EC7"/>
    <w:rsid w:val="00755B37"/>
    <w:rsid w:val="00772193"/>
    <w:rsid w:val="007725A2"/>
    <w:rsid w:val="007740F2"/>
    <w:rsid w:val="007907E2"/>
    <w:rsid w:val="00797C3E"/>
    <w:rsid w:val="007E69E1"/>
    <w:rsid w:val="00801875"/>
    <w:rsid w:val="008036C1"/>
    <w:rsid w:val="0081561C"/>
    <w:rsid w:val="00816DD6"/>
    <w:rsid w:val="008368E0"/>
    <w:rsid w:val="008372E5"/>
    <w:rsid w:val="00842177"/>
    <w:rsid w:val="00842F32"/>
    <w:rsid w:val="0084687C"/>
    <w:rsid w:val="00896C44"/>
    <w:rsid w:val="008B5C17"/>
    <w:rsid w:val="008E4C2F"/>
    <w:rsid w:val="00925BC2"/>
    <w:rsid w:val="00937994"/>
    <w:rsid w:val="009442D8"/>
    <w:rsid w:val="00955A33"/>
    <w:rsid w:val="00972EEE"/>
    <w:rsid w:val="009762E2"/>
    <w:rsid w:val="0098149D"/>
    <w:rsid w:val="00987206"/>
    <w:rsid w:val="00997E27"/>
    <w:rsid w:val="009B3B31"/>
    <w:rsid w:val="009D005C"/>
    <w:rsid w:val="009D440A"/>
    <w:rsid w:val="009F0E34"/>
    <w:rsid w:val="00A21361"/>
    <w:rsid w:val="00A2442A"/>
    <w:rsid w:val="00A32BFA"/>
    <w:rsid w:val="00A43511"/>
    <w:rsid w:val="00A456C4"/>
    <w:rsid w:val="00A46CC6"/>
    <w:rsid w:val="00A55305"/>
    <w:rsid w:val="00A871D0"/>
    <w:rsid w:val="00A878F2"/>
    <w:rsid w:val="00AA200F"/>
    <w:rsid w:val="00AD0604"/>
    <w:rsid w:val="00AE2CAE"/>
    <w:rsid w:val="00AE62C7"/>
    <w:rsid w:val="00AE7BBE"/>
    <w:rsid w:val="00AF11E3"/>
    <w:rsid w:val="00B031E1"/>
    <w:rsid w:val="00B23E50"/>
    <w:rsid w:val="00B25725"/>
    <w:rsid w:val="00B43156"/>
    <w:rsid w:val="00B432EF"/>
    <w:rsid w:val="00B555A7"/>
    <w:rsid w:val="00B57F20"/>
    <w:rsid w:val="00B702EA"/>
    <w:rsid w:val="00B84017"/>
    <w:rsid w:val="00B86603"/>
    <w:rsid w:val="00B916DD"/>
    <w:rsid w:val="00B92098"/>
    <w:rsid w:val="00B92DC4"/>
    <w:rsid w:val="00BB214B"/>
    <w:rsid w:val="00BC23DB"/>
    <w:rsid w:val="00BD1F35"/>
    <w:rsid w:val="00BD22F7"/>
    <w:rsid w:val="00BD303B"/>
    <w:rsid w:val="00BD31C1"/>
    <w:rsid w:val="00BE3866"/>
    <w:rsid w:val="00BE4B82"/>
    <w:rsid w:val="00BF677D"/>
    <w:rsid w:val="00C0764D"/>
    <w:rsid w:val="00C144BD"/>
    <w:rsid w:val="00C25482"/>
    <w:rsid w:val="00C51F90"/>
    <w:rsid w:val="00C64573"/>
    <w:rsid w:val="00C7264F"/>
    <w:rsid w:val="00C8551F"/>
    <w:rsid w:val="00CC11DE"/>
    <w:rsid w:val="00CD1505"/>
    <w:rsid w:val="00CD3691"/>
    <w:rsid w:val="00CE0BB7"/>
    <w:rsid w:val="00CE1BDB"/>
    <w:rsid w:val="00CE2627"/>
    <w:rsid w:val="00CE68CF"/>
    <w:rsid w:val="00D06E95"/>
    <w:rsid w:val="00D0754B"/>
    <w:rsid w:val="00D21EC2"/>
    <w:rsid w:val="00D464FA"/>
    <w:rsid w:val="00D6002A"/>
    <w:rsid w:val="00D62A59"/>
    <w:rsid w:val="00D661C1"/>
    <w:rsid w:val="00D7595E"/>
    <w:rsid w:val="00D80786"/>
    <w:rsid w:val="00DA4054"/>
    <w:rsid w:val="00DB4310"/>
    <w:rsid w:val="00E0697E"/>
    <w:rsid w:val="00E23CEF"/>
    <w:rsid w:val="00E262B2"/>
    <w:rsid w:val="00E40B71"/>
    <w:rsid w:val="00E433DE"/>
    <w:rsid w:val="00E645E2"/>
    <w:rsid w:val="00E66D35"/>
    <w:rsid w:val="00E679B5"/>
    <w:rsid w:val="00E703D1"/>
    <w:rsid w:val="00E71B30"/>
    <w:rsid w:val="00E838BE"/>
    <w:rsid w:val="00E84AE7"/>
    <w:rsid w:val="00E865D8"/>
    <w:rsid w:val="00E9025A"/>
    <w:rsid w:val="00EA1536"/>
    <w:rsid w:val="00EB0B3E"/>
    <w:rsid w:val="00EC2AAB"/>
    <w:rsid w:val="00EF6E55"/>
    <w:rsid w:val="00F256BD"/>
    <w:rsid w:val="00F40231"/>
    <w:rsid w:val="00F46098"/>
    <w:rsid w:val="00F47F42"/>
    <w:rsid w:val="00F51653"/>
    <w:rsid w:val="00F623DD"/>
    <w:rsid w:val="00F63FB9"/>
    <w:rsid w:val="00F73067"/>
    <w:rsid w:val="00F76957"/>
    <w:rsid w:val="00F80DD0"/>
    <w:rsid w:val="00F9599D"/>
    <w:rsid w:val="00FC184A"/>
    <w:rsid w:val="00FC4E5B"/>
    <w:rsid w:val="00FD39D8"/>
    <w:rsid w:val="00FD5157"/>
    <w:rsid w:val="00FE5562"/>
    <w:rsid w:val="00FF24CE"/>
    <w:rsid w:val="00FF4433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02B9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2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1F1"/>
    <w:pPr>
      <w:ind w:left="720"/>
      <w:contextualSpacing/>
    </w:pPr>
  </w:style>
  <w:style w:type="table" w:styleId="TableGrid">
    <w:name w:val="Table Grid"/>
    <w:basedOn w:val="TableNormal"/>
    <w:uiPriority w:val="39"/>
    <w:rsid w:val="0064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516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653"/>
  </w:style>
  <w:style w:type="character" w:styleId="PageNumber">
    <w:name w:val="page number"/>
    <w:basedOn w:val="DefaultParagraphFont"/>
    <w:uiPriority w:val="99"/>
    <w:semiHidden/>
    <w:unhideWhenUsed/>
    <w:rsid w:val="00F51653"/>
  </w:style>
  <w:style w:type="paragraph" w:styleId="Header">
    <w:name w:val="header"/>
    <w:basedOn w:val="Normal"/>
    <w:link w:val="HeaderChar"/>
    <w:uiPriority w:val="99"/>
    <w:unhideWhenUsed/>
    <w:rsid w:val="00F516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Bentzer</dc:creator>
  <cp:keywords/>
  <dc:description/>
  <cp:lastModifiedBy>Jane Fisher</cp:lastModifiedBy>
  <cp:revision>4</cp:revision>
  <dcterms:created xsi:type="dcterms:W3CDTF">2023-10-04T14:07:00Z</dcterms:created>
  <dcterms:modified xsi:type="dcterms:W3CDTF">2023-11-02T11:28:00Z</dcterms:modified>
</cp:coreProperties>
</file>